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E0AA5" w14:textId="77777777" w:rsidR="00E443CF" w:rsidRPr="004148AE" w:rsidRDefault="00E443CF" w:rsidP="00B5282C">
      <w:pPr>
        <w:pStyle w:val="a4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4148AE">
        <w:rPr>
          <w:b/>
          <w:color w:val="000000" w:themeColor="text1"/>
          <w:sz w:val="28"/>
          <w:szCs w:val="28"/>
        </w:rPr>
        <w:t>Порівняльна таблиця</w:t>
      </w:r>
    </w:p>
    <w:p w14:paraId="7C8B485C" w14:textId="239654C8" w:rsidR="00E443CF" w:rsidRPr="004148AE" w:rsidRDefault="00E443CF" w:rsidP="00B5282C">
      <w:pPr>
        <w:pStyle w:val="a4"/>
        <w:spacing w:before="0" w:beforeAutospacing="0" w:after="0" w:afterAutospacing="0"/>
        <w:ind w:firstLine="709"/>
        <w:jc w:val="center"/>
        <w:rPr>
          <w:rFonts w:eastAsia="SimSun"/>
          <w:b/>
          <w:color w:val="000000" w:themeColor="text1"/>
          <w:sz w:val="28"/>
          <w:szCs w:val="28"/>
        </w:rPr>
      </w:pPr>
      <w:r w:rsidRPr="004148AE">
        <w:rPr>
          <w:b/>
          <w:color w:val="000000" w:themeColor="text1"/>
          <w:sz w:val="28"/>
          <w:szCs w:val="28"/>
        </w:rPr>
        <w:t xml:space="preserve">до </w:t>
      </w:r>
      <w:proofErr w:type="spellStart"/>
      <w:r w:rsidRPr="004148AE">
        <w:rPr>
          <w:b/>
          <w:color w:val="000000" w:themeColor="text1"/>
          <w:sz w:val="28"/>
          <w:szCs w:val="28"/>
        </w:rPr>
        <w:t>проєкту</w:t>
      </w:r>
      <w:proofErr w:type="spellEnd"/>
      <w:r w:rsidRPr="004148AE">
        <w:rPr>
          <w:b/>
          <w:color w:val="000000" w:themeColor="text1"/>
          <w:sz w:val="28"/>
          <w:szCs w:val="28"/>
        </w:rPr>
        <w:t xml:space="preserve"> постанови </w:t>
      </w:r>
      <w:r w:rsidRPr="004148AE">
        <w:rPr>
          <w:rFonts w:eastAsia="SimSun"/>
          <w:b/>
          <w:color w:val="000000" w:themeColor="text1"/>
          <w:sz w:val="28"/>
          <w:szCs w:val="28"/>
        </w:rPr>
        <w:t>Правління Національного банку України “</w:t>
      </w:r>
      <w:r w:rsidR="00DF5012" w:rsidRPr="004148AE">
        <w:rPr>
          <w:rFonts w:eastAsia="SimSun"/>
          <w:b/>
          <w:color w:val="000000" w:themeColor="text1"/>
          <w:sz w:val="28"/>
          <w:szCs w:val="28"/>
        </w:rPr>
        <w:t xml:space="preserve">Про </w:t>
      </w:r>
      <w:r w:rsidR="00467815" w:rsidRPr="004148AE">
        <w:rPr>
          <w:rFonts w:eastAsia="SimSun"/>
          <w:b/>
          <w:color w:val="000000" w:themeColor="text1"/>
          <w:sz w:val="28"/>
          <w:szCs w:val="28"/>
        </w:rPr>
        <w:t>затвердження З</w:t>
      </w:r>
      <w:r w:rsidR="00DF5012" w:rsidRPr="004148AE">
        <w:rPr>
          <w:rFonts w:eastAsia="SimSun"/>
          <w:b/>
          <w:color w:val="000000" w:themeColor="text1"/>
          <w:sz w:val="28"/>
          <w:szCs w:val="28"/>
        </w:rPr>
        <w:t xml:space="preserve">мін до </w:t>
      </w:r>
      <w:r w:rsidR="008A0307" w:rsidRPr="004148AE">
        <w:rPr>
          <w:rFonts w:eastAsia="SimSun"/>
          <w:b/>
          <w:color w:val="000000" w:themeColor="text1"/>
          <w:sz w:val="28"/>
          <w:szCs w:val="28"/>
        </w:rPr>
        <w:t>Положення про визначення методики оцінки активів і зобов’язань для цілей розрахунку регулятивного капіталу страховика</w:t>
      </w:r>
      <w:r w:rsidR="00226DE3" w:rsidRPr="004148AE">
        <w:rPr>
          <w:rFonts w:eastAsia="SimSun"/>
          <w:b/>
          <w:color w:val="000000" w:themeColor="text1"/>
          <w:sz w:val="28"/>
          <w:szCs w:val="28"/>
        </w:rPr>
        <w:t>”</w:t>
      </w:r>
    </w:p>
    <w:p w14:paraId="05BC2E07" w14:textId="77777777" w:rsidR="0096139C" w:rsidRPr="004148AE" w:rsidRDefault="0096139C" w:rsidP="00B5282C">
      <w:pPr>
        <w:pStyle w:val="a4"/>
        <w:spacing w:before="0" w:beforeAutospacing="0" w:after="0" w:afterAutospacing="0"/>
        <w:ind w:firstLine="709"/>
        <w:jc w:val="center"/>
        <w:rPr>
          <w:rFonts w:eastAsia="SimSun"/>
          <w:b/>
          <w:color w:val="000000" w:themeColor="text1"/>
          <w:sz w:val="28"/>
          <w:szCs w:val="28"/>
        </w:rPr>
      </w:pPr>
    </w:p>
    <w:tbl>
      <w:tblPr>
        <w:tblStyle w:val="a3"/>
        <w:tblW w:w="5062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6874"/>
        <w:gridCol w:w="6874"/>
      </w:tblGrid>
      <w:tr w:rsidR="00B73144" w:rsidRPr="004148AE" w14:paraId="65551070" w14:textId="77777777" w:rsidTr="00897A99">
        <w:tc>
          <w:tcPr>
            <w:tcW w:w="244" w:type="pct"/>
          </w:tcPr>
          <w:p w14:paraId="424503F1" w14:textId="77777777" w:rsidR="001E5C9D" w:rsidRPr="004148AE" w:rsidRDefault="001E5C9D" w:rsidP="00B5282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148AE">
              <w:rPr>
                <w:color w:val="000000" w:themeColor="text1"/>
                <w:sz w:val="28"/>
                <w:szCs w:val="28"/>
              </w:rPr>
              <w:t>№ з/п</w:t>
            </w:r>
          </w:p>
        </w:tc>
        <w:tc>
          <w:tcPr>
            <w:tcW w:w="2378" w:type="pct"/>
            <w:hideMark/>
          </w:tcPr>
          <w:p w14:paraId="6CB4FA88" w14:textId="77777777" w:rsidR="001E5C9D" w:rsidRPr="004148AE" w:rsidRDefault="001E5C9D" w:rsidP="00B5282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148AE">
              <w:rPr>
                <w:color w:val="000000" w:themeColor="text1"/>
                <w:sz w:val="28"/>
                <w:szCs w:val="28"/>
              </w:rPr>
              <w:t xml:space="preserve">Зміст положення (норми) чинного нормативно-правового </w:t>
            </w:r>
            <w:proofErr w:type="spellStart"/>
            <w:r w:rsidRPr="004148AE">
              <w:rPr>
                <w:color w:val="000000" w:themeColor="text1"/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2378" w:type="pct"/>
            <w:hideMark/>
          </w:tcPr>
          <w:p w14:paraId="75FC2645" w14:textId="77777777" w:rsidR="001E5C9D" w:rsidRPr="004148AE" w:rsidRDefault="001E5C9D" w:rsidP="00B5282C">
            <w:pPr>
              <w:pStyle w:val="a4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148AE">
              <w:rPr>
                <w:color w:val="000000" w:themeColor="text1"/>
                <w:sz w:val="28"/>
                <w:szCs w:val="28"/>
              </w:rPr>
              <w:t xml:space="preserve">Зміст відповідного положення (норми) </w:t>
            </w:r>
            <w:proofErr w:type="spellStart"/>
            <w:r w:rsidRPr="004148AE">
              <w:rPr>
                <w:color w:val="000000" w:themeColor="text1"/>
                <w:sz w:val="28"/>
                <w:szCs w:val="28"/>
              </w:rPr>
              <w:t>проєкту</w:t>
            </w:r>
            <w:proofErr w:type="spellEnd"/>
            <w:r w:rsidRPr="004148AE">
              <w:rPr>
                <w:color w:val="000000" w:themeColor="text1"/>
                <w:sz w:val="28"/>
                <w:szCs w:val="28"/>
              </w:rPr>
              <w:t xml:space="preserve"> нормативно-правового </w:t>
            </w:r>
            <w:proofErr w:type="spellStart"/>
            <w:r w:rsidRPr="004148AE">
              <w:rPr>
                <w:color w:val="000000" w:themeColor="text1"/>
                <w:sz w:val="28"/>
                <w:szCs w:val="28"/>
              </w:rPr>
              <w:t>акта</w:t>
            </w:r>
            <w:proofErr w:type="spellEnd"/>
          </w:p>
        </w:tc>
      </w:tr>
    </w:tbl>
    <w:p w14:paraId="0B647DC5" w14:textId="77777777" w:rsidR="00D01832" w:rsidRPr="004148AE" w:rsidRDefault="00D01832" w:rsidP="00B5282C">
      <w:pPr>
        <w:pStyle w:val="a4"/>
        <w:tabs>
          <w:tab w:val="left" w:pos="4789"/>
        </w:tabs>
        <w:spacing w:before="0" w:beforeAutospacing="0" w:after="0" w:afterAutospacing="0"/>
        <w:ind w:left="113"/>
        <w:rPr>
          <w:color w:val="000000" w:themeColor="text1"/>
          <w:sz w:val="2"/>
          <w:szCs w:val="2"/>
        </w:rPr>
      </w:pPr>
      <w:r w:rsidRPr="004148AE">
        <w:rPr>
          <w:color w:val="000000" w:themeColor="text1"/>
          <w:sz w:val="2"/>
          <w:szCs w:val="2"/>
        </w:rPr>
        <w:tab/>
      </w:r>
    </w:p>
    <w:tbl>
      <w:tblPr>
        <w:tblStyle w:val="a3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4"/>
        <w:gridCol w:w="5817"/>
        <w:gridCol w:w="1058"/>
        <w:gridCol w:w="6738"/>
        <w:gridCol w:w="142"/>
      </w:tblGrid>
      <w:tr w:rsidR="00B73144" w:rsidRPr="004148AE" w14:paraId="76085142" w14:textId="77777777" w:rsidTr="00431C3A">
        <w:trPr>
          <w:trHeight w:val="20"/>
          <w:tblHeader/>
        </w:trPr>
        <w:tc>
          <w:tcPr>
            <w:tcW w:w="704" w:type="dxa"/>
          </w:tcPr>
          <w:p w14:paraId="2939A351" w14:textId="77777777" w:rsidR="001E5C9D" w:rsidRPr="004148AE" w:rsidRDefault="001E5C9D" w:rsidP="00B5282C">
            <w:pPr>
              <w:pStyle w:val="a4"/>
              <w:widowControl w:val="0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4148A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75" w:type="dxa"/>
            <w:gridSpan w:val="2"/>
            <w:hideMark/>
          </w:tcPr>
          <w:p w14:paraId="233B2F79" w14:textId="77777777" w:rsidR="001E5C9D" w:rsidRPr="004148AE" w:rsidRDefault="001E5C9D" w:rsidP="00B5282C">
            <w:pPr>
              <w:pStyle w:val="a4"/>
              <w:widowControl w:val="0"/>
              <w:spacing w:before="0" w:beforeAutospacing="0" w:after="0" w:afterAutospacing="0"/>
              <w:ind w:right="29" w:firstLine="181"/>
              <w:jc w:val="center"/>
              <w:rPr>
                <w:color w:val="000000" w:themeColor="text1"/>
                <w:sz w:val="28"/>
                <w:szCs w:val="28"/>
              </w:rPr>
            </w:pPr>
            <w:r w:rsidRPr="004148A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80" w:type="dxa"/>
            <w:gridSpan w:val="2"/>
            <w:hideMark/>
          </w:tcPr>
          <w:p w14:paraId="3098EEA7" w14:textId="77777777" w:rsidR="001E5C9D" w:rsidRPr="004148AE" w:rsidRDefault="001E5C9D" w:rsidP="00B5282C">
            <w:pPr>
              <w:pStyle w:val="a4"/>
              <w:widowControl w:val="0"/>
              <w:spacing w:before="0" w:beforeAutospacing="0" w:after="0" w:afterAutospacing="0"/>
              <w:ind w:firstLine="176"/>
              <w:jc w:val="center"/>
              <w:rPr>
                <w:color w:val="000000" w:themeColor="text1"/>
                <w:sz w:val="28"/>
                <w:szCs w:val="28"/>
              </w:rPr>
            </w:pPr>
            <w:r w:rsidRPr="004148AE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73144" w:rsidRPr="004148AE" w14:paraId="6DFD1CC3" w14:textId="77777777" w:rsidTr="00431C3A">
        <w:trPr>
          <w:trHeight w:val="20"/>
        </w:trPr>
        <w:tc>
          <w:tcPr>
            <w:tcW w:w="704" w:type="dxa"/>
          </w:tcPr>
          <w:p w14:paraId="27CFF7E0" w14:textId="77777777" w:rsidR="00140CF9" w:rsidRPr="004148AE" w:rsidRDefault="00140CF9" w:rsidP="00DF501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755" w:type="dxa"/>
            <w:gridSpan w:val="4"/>
          </w:tcPr>
          <w:p w14:paraId="706501A5" w14:textId="6B3A7038" w:rsidR="00140CF9" w:rsidRPr="004148AE" w:rsidRDefault="008A0307" w:rsidP="008A0307">
            <w:pPr>
              <w:widowControl w:val="0"/>
              <w:ind w:firstLine="176"/>
              <w:jc w:val="center"/>
              <w:rPr>
                <w:color w:val="000000" w:themeColor="text1"/>
              </w:rPr>
            </w:pPr>
            <w:r w:rsidRPr="004148AE">
              <w:rPr>
                <w:b/>
                <w:color w:val="000000" w:themeColor="text1"/>
              </w:rPr>
              <w:t>Положення про визначення методики оцінки активів і зобов’язань для цілей розрахунку регулятивного капіталу страховика</w:t>
            </w:r>
            <w:r w:rsidR="00DF5012" w:rsidRPr="004148AE">
              <w:rPr>
                <w:b/>
                <w:color w:val="000000" w:themeColor="text1"/>
              </w:rPr>
              <w:t>, затверджене постановою Правління На</w:t>
            </w:r>
            <w:r w:rsidRPr="004148AE">
              <w:rPr>
                <w:b/>
                <w:color w:val="000000" w:themeColor="text1"/>
              </w:rPr>
              <w:t>ціонального банку України від 21</w:t>
            </w:r>
            <w:r w:rsidR="00DF5012" w:rsidRPr="004148AE">
              <w:rPr>
                <w:b/>
                <w:color w:val="000000" w:themeColor="text1"/>
              </w:rPr>
              <w:t xml:space="preserve"> </w:t>
            </w:r>
            <w:r w:rsidRPr="004148AE">
              <w:rPr>
                <w:b/>
                <w:color w:val="000000" w:themeColor="text1"/>
              </w:rPr>
              <w:t>червня</w:t>
            </w:r>
            <w:r w:rsidR="00DF5012" w:rsidRPr="004148AE">
              <w:rPr>
                <w:b/>
                <w:color w:val="000000" w:themeColor="text1"/>
              </w:rPr>
              <w:t xml:space="preserve"> 202</w:t>
            </w:r>
            <w:r w:rsidRPr="004148AE">
              <w:rPr>
                <w:b/>
                <w:color w:val="000000" w:themeColor="text1"/>
              </w:rPr>
              <w:t>4 року № 71</w:t>
            </w:r>
          </w:p>
        </w:tc>
      </w:tr>
      <w:tr w:rsidR="00B73144" w:rsidRPr="004148AE" w14:paraId="1702B688" w14:textId="77777777" w:rsidTr="00431C3A">
        <w:trPr>
          <w:trHeight w:val="20"/>
        </w:trPr>
        <w:tc>
          <w:tcPr>
            <w:tcW w:w="704" w:type="dxa"/>
          </w:tcPr>
          <w:p w14:paraId="762A306E" w14:textId="77777777" w:rsidR="00AC0AFC" w:rsidRPr="004148AE" w:rsidRDefault="00AC0AFC" w:rsidP="00AC0AFC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430674E2" w14:textId="364A0C6A" w:rsidR="00E52EB6" w:rsidRPr="004148AE" w:rsidRDefault="00024A2B" w:rsidP="00E52EB6">
            <w:pPr>
              <w:tabs>
                <w:tab w:val="left" w:pos="851"/>
              </w:tabs>
              <w:ind w:firstLine="460"/>
            </w:pPr>
            <w:r w:rsidRPr="004148AE">
              <w:t>2</w:t>
            </w:r>
            <w:r w:rsidR="00E52EB6" w:rsidRPr="004148AE">
              <w:t>. Терміни та скорочення, що використовуються в цьому Положенні, вживаються в таких значеннях:</w:t>
            </w:r>
          </w:p>
          <w:p w14:paraId="62A5F5AB" w14:textId="77777777" w:rsidR="00AC0AFC" w:rsidRPr="004148AE" w:rsidRDefault="00E52EB6" w:rsidP="00AC0AFC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148AE">
              <w:rPr>
                <w:b/>
                <w:color w:val="000000" w:themeColor="text1"/>
                <w:sz w:val="28"/>
                <w:szCs w:val="28"/>
              </w:rPr>
              <w:t>…</w:t>
            </w:r>
          </w:p>
          <w:p w14:paraId="4B90DF46" w14:textId="56F5614B" w:rsidR="00E52EB6" w:rsidRPr="004148AE" w:rsidRDefault="0071239E" w:rsidP="00AC0AFC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148AE">
              <w:rPr>
                <w:b/>
                <w:color w:val="000000" w:themeColor="text1"/>
                <w:sz w:val="28"/>
                <w:szCs w:val="28"/>
              </w:rPr>
              <w:t xml:space="preserve">підпункт </w:t>
            </w:r>
            <w:r w:rsidR="00E52EB6" w:rsidRPr="004148AE">
              <w:rPr>
                <w:b/>
                <w:color w:val="000000" w:themeColor="text1"/>
                <w:sz w:val="28"/>
                <w:szCs w:val="28"/>
              </w:rPr>
              <w:t>відсутній</w:t>
            </w:r>
          </w:p>
        </w:tc>
        <w:tc>
          <w:tcPr>
            <w:tcW w:w="6880" w:type="dxa"/>
            <w:gridSpan w:val="2"/>
          </w:tcPr>
          <w:p w14:paraId="1FE2F2F1" w14:textId="51CB1426" w:rsidR="00E52EB6" w:rsidRPr="004148AE" w:rsidRDefault="00024A2B" w:rsidP="00E52EB6">
            <w:pPr>
              <w:tabs>
                <w:tab w:val="left" w:pos="851"/>
              </w:tabs>
              <w:ind w:firstLine="530"/>
              <w:contextualSpacing/>
            </w:pPr>
            <w:r w:rsidRPr="004148AE">
              <w:t>2</w:t>
            </w:r>
            <w:r w:rsidR="00E52EB6" w:rsidRPr="004148AE">
              <w:t>. Терміни та скорочення, що використовуються в цьому Положенні, вживаються в таких значеннях:</w:t>
            </w:r>
          </w:p>
          <w:p w14:paraId="16E675EF" w14:textId="77777777" w:rsidR="00AC0AFC" w:rsidRPr="004148AE" w:rsidRDefault="00E52EB6" w:rsidP="003F657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…</w:t>
            </w:r>
          </w:p>
          <w:p w14:paraId="0FD26F40" w14:textId="52BBC04F" w:rsidR="00B67AC3" w:rsidRPr="007E3C84" w:rsidRDefault="00E52EB6" w:rsidP="00090E54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4148AE">
              <w:rPr>
                <w:b/>
                <w:color w:val="000000" w:themeColor="text1"/>
              </w:rPr>
              <w:t>2</w:t>
            </w:r>
            <w:r w:rsidRPr="004148AE">
              <w:rPr>
                <w:b/>
                <w:color w:val="000000" w:themeColor="text1"/>
                <w:vertAlign w:val="superscript"/>
              </w:rPr>
              <w:t>1</w:t>
            </w:r>
            <w:r w:rsidRPr="004148AE">
              <w:rPr>
                <w:b/>
                <w:color w:val="000000" w:themeColor="text1"/>
              </w:rPr>
              <w:t>)</w:t>
            </w:r>
            <w:r w:rsidRPr="004148AE">
              <w:rPr>
                <w:rFonts w:eastAsiaTheme="minorHAnsi"/>
                <w:b/>
                <w:iCs/>
                <w:lang w:eastAsia="en-US"/>
              </w:rPr>
              <w:t> </w:t>
            </w:r>
            <w:r w:rsidRPr="004148AE">
              <w:rPr>
                <w:b/>
                <w:iCs/>
                <w:color w:val="000000" w:themeColor="text1"/>
              </w:rPr>
              <w:t xml:space="preserve">контроль за достовірністю та повнотою інформації щодо визначення вартості для розрахунку регулятивного капіталу об’єкта нерухомого майна </w:t>
            </w:r>
            <w:r w:rsidRPr="004148AE">
              <w:rPr>
                <w:b/>
                <w:color w:val="000000" w:themeColor="text1"/>
              </w:rPr>
              <w:t>– перевірка Національним банком України (далі – Національний банк) достовірності та повноти інформації страховика, що подається відповідно до вимог законодавства України, з урахуванням</w:t>
            </w:r>
            <w:r w:rsidRPr="004148AE" w:rsidDel="00463901">
              <w:rPr>
                <w:b/>
                <w:color w:val="000000" w:themeColor="text1"/>
              </w:rPr>
              <w:t xml:space="preserve"> </w:t>
            </w:r>
            <w:r w:rsidR="003F2B69" w:rsidRPr="004148AE">
              <w:rPr>
                <w:b/>
                <w:color w:val="000000" w:themeColor="text1"/>
              </w:rPr>
              <w:t xml:space="preserve">застосованої страховиком </w:t>
            </w:r>
            <w:r w:rsidRPr="004148AE">
              <w:rPr>
                <w:b/>
                <w:color w:val="000000" w:themeColor="text1"/>
              </w:rPr>
              <w:t>оцінки вартості для розрахунку регулятивног</w:t>
            </w:r>
            <w:r w:rsidRPr="004148AE">
              <w:rPr>
                <w:b/>
                <w:iCs/>
                <w:color w:val="000000" w:themeColor="text1"/>
              </w:rPr>
              <w:t>о капіталу об’єкта нерухомого майна</w:t>
            </w:r>
            <w:r w:rsidRPr="004148AE">
              <w:rPr>
                <w:b/>
                <w:color w:val="000000" w:themeColor="text1"/>
              </w:rPr>
              <w:t xml:space="preserve"> відповідно до звіту </w:t>
            </w:r>
            <w:r w:rsidR="00B67AC3" w:rsidRPr="004148AE">
              <w:rPr>
                <w:b/>
                <w:color w:val="000000" w:themeColor="text1"/>
              </w:rPr>
              <w:t>СОД</w:t>
            </w:r>
            <w:r w:rsidRPr="004148AE">
              <w:rPr>
                <w:b/>
                <w:color w:val="000000" w:themeColor="text1"/>
              </w:rPr>
              <w:t>, що ґрунтується на вимогах законодавства України щодо оцінки майна</w:t>
            </w:r>
            <w:r w:rsidR="00090E54">
              <w:rPr>
                <w:b/>
                <w:color w:val="000000" w:themeColor="text1"/>
              </w:rPr>
              <w:t>;</w:t>
            </w:r>
          </w:p>
        </w:tc>
      </w:tr>
      <w:tr w:rsidR="009704CA" w:rsidRPr="004148AE" w14:paraId="792F05C9" w14:textId="77777777" w:rsidTr="00431C3A">
        <w:trPr>
          <w:trHeight w:val="20"/>
        </w:trPr>
        <w:tc>
          <w:tcPr>
            <w:tcW w:w="704" w:type="dxa"/>
          </w:tcPr>
          <w:p w14:paraId="1CEAA319" w14:textId="77777777" w:rsidR="009704CA" w:rsidRPr="004148AE" w:rsidRDefault="009704CA" w:rsidP="00AC0AFC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1CF647D5" w14:textId="7A605681" w:rsidR="00AF04B7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7. </w:t>
            </w:r>
            <w:r w:rsidR="00AF04B7" w:rsidRPr="004148AE">
              <w:rPr>
                <w:color w:val="000000" w:themeColor="text1"/>
              </w:rPr>
              <w:t>Вартість для розрахунку регулятивного капіталу об’єкта нерухомого майна, що є прийнятним активом, визначена відповідно до вимог пункту 6 цього Положення, застосовується страховиком з метою розрахунку регулятивного капіталу страховика за одночасного дотримання таких умов:</w:t>
            </w:r>
          </w:p>
          <w:p w14:paraId="5CE37C23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4FC1E827" w14:textId="3794544C" w:rsidR="00AF04B7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1) </w:t>
            </w:r>
            <w:r w:rsidR="00AF04B7" w:rsidRPr="004148AE">
              <w:rPr>
                <w:color w:val="000000" w:themeColor="text1"/>
              </w:rPr>
              <w:t>наявності чинного сертифіката СОД, яким складено звіт СОД щодо визначення ринкової вартості об’єкта нерухомого майна, за спеціалізацією “Оцінка нерухомих речей (нерухомого майна, нерухомості), у тому числі земельних ділянок, та майнових прав на них”;</w:t>
            </w:r>
          </w:p>
          <w:p w14:paraId="7254D974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434D0D23" w14:textId="2709AF7D" w:rsidR="00EC25F2" w:rsidRPr="00735A3A" w:rsidRDefault="00735A3A" w:rsidP="00AF04B7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35A3A">
              <w:rPr>
                <w:b/>
                <w:color w:val="000000" w:themeColor="text1"/>
              </w:rPr>
              <w:t>підпункт відсутній</w:t>
            </w:r>
          </w:p>
          <w:p w14:paraId="0EEC9449" w14:textId="77777777" w:rsidR="00EC25F2" w:rsidRPr="00735A3A" w:rsidRDefault="00EC25F2" w:rsidP="00AF04B7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  <w:p w14:paraId="4255AF6E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3691E1AA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125C1704" w14:textId="4750F6A4" w:rsidR="00EC25F2" w:rsidRPr="00735A3A" w:rsidRDefault="00735A3A" w:rsidP="00AF04B7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35A3A">
              <w:rPr>
                <w:b/>
                <w:color w:val="000000" w:themeColor="text1"/>
              </w:rPr>
              <w:t>підпункт відсутній</w:t>
            </w:r>
          </w:p>
          <w:p w14:paraId="7B144A6B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18510057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2C91A376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1E53121A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3FA50E8E" w14:textId="77777777" w:rsidR="00735A3A" w:rsidRPr="00735A3A" w:rsidRDefault="00735A3A" w:rsidP="00735A3A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35A3A">
              <w:rPr>
                <w:b/>
                <w:color w:val="000000" w:themeColor="text1"/>
              </w:rPr>
              <w:t>підпункт відсутній</w:t>
            </w:r>
          </w:p>
          <w:p w14:paraId="789B05C8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39EACFB4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273CD50A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2F5C8462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03C5A724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1AD43ADD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51DD4CBF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7DE4D922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5530A66F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7E980BEA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79B30C39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56BB6148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47E1D854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0F8BF3AE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4E9BE1F5" w14:textId="77777777" w:rsidR="00735A3A" w:rsidRPr="00735A3A" w:rsidRDefault="00735A3A" w:rsidP="00735A3A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35A3A">
              <w:rPr>
                <w:b/>
                <w:color w:val="000000" w:themeColor="text1"/>
              </w:rPr>
              <w:t>підпункт відсутній</w:t>
            </w:r>
          </w:p>
          <w:p w14:paraId="109BCB93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23CA30B4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0EC49A7E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492CBA63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51B535B6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690E19EE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3F1B3F80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62CB6F27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4F40BDBD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1C793281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5C3282EE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5EF77358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613543B1" w14:textId="77777777" w:rsidR="00EC25F2" w:rsidRPr="004148AE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77553ECB" w14:textId="14CA52A0" w:rsidR="00EC25F2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30D06E76" w14:textId="472A7065" w:rsidR="00735A3A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4226B021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1957730B" w14:textId="613FA8DE" w:rsidR="00AF04B7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b/>
                <w:strike/>
                <w:color w:val="000000" w:themeColor="text1"/>
              </w:rPr>
              <w:t>2</w:t>
            </w:r>
            <w:r w:rsidRPr="004148AE">
              <w:rPr>
                <w:color w:val="000000" w:themeColor="text1"/>
              </w:rPr>
              <w:t>) </w:t>
            </w:r>
            <w:r w:rsidR="00AF04B7" w:rsidRPr="004148AE">
              <w:rPr>
                <w:color w:val="000000" w:themeColor="text1"/>
              </w:rPr>
              <w:t>звіт СОД повинен бути чинним на дату розрахунку регулятивного капіталу (якщо звіт СОД містить строк його дії);</w:t>
            </w:r>
          </w:p>
          <w:p w14:paraId="623E4668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047A4372" w14:textId="77777777" w:rsidR="009704CA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b/>
                <w:strike/>
                <w:color w:val="000000" w:themeColor="text1"/>
              </w:rPr>
              <w:t>3</w:t>
            </w:r>
            <w:r w:rsidRPr="004148AE">
              <w:rPr>
                <w:color w:val="000000" w:themeColor="text1"/>
              </w:rPr>
              <w:t>) </w:t>
            </w:r>
            <w:r w:rsidR="00AF04B7" w:rsidRPr="004148AE">
              <w:rPr>
                <w:color w:val="000000" w:themeColor="text1"/>
              </w:rPr>
              <w:t>строк від дати оцінки об’єкта нерухомості, зазначеної у звіті СОД, до дати розрахунку регулятивного капіталу страховика не повинен перевищувати одного року.</w:t>
            </w:r>
          </w:p>
          <w:p w14:paraId="707FC5F4" w14:textId="0A1FE3FE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</w:tc>
        <w:tc>
          <w:tcPr>
            <w:tcW w:w="6880" w:type="dxa"/>
            <w:gridSpan w:val="2"/>
          </w:tcPr>
          <w:p w14:paraId="4278934B" w14:textId="2875B4EF" w:rsidR="00AF04B7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lastRenderedPageBreak/>
              <w:t>7.</w:t>
            </w:r>
            <w:r w:rsidRPr="004148AE">
              <w:rPr>
                <w:color w:val="000000" w:themeColor="text1"/>
                <w:lang w:val="ru-RU"/>
              </w:rPr>
              <w:t> </w:t>
            </w:r>
            <w:r w:rsidR="00AF04B7" w:rsidRPr="004148AE">
              <w:rPr>
                <w:color w:val="000000" w:themeColor="text1"/>
              </w:rPr>
              <w:t>Вартість для розрахунку регулятивного капіталу об’єкта нерухомого майна, що є прийнятним активом, визначена відповідно до вимог пункту 6 цього Положення, застосовується страховиком з метою розрахунку регулятивного капіталу страховика за одночасного дотримання таких умов:</w:t>
            </w:r>
          </w:p>
          <w:p w14:paraId="46AB036D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26B7892D" w14:textId="29AF34D5" w:rsidR="00AF04B7" w:rsidRDefault="00EC25F2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1) </w:t>
            </w:r>
            <w:r w:rsidR="00AF04B7" w:rsidRPr="004148AE">
              <w:rPr>
                <w:color w:val="000000" w:themeColor="text1"/>
              </w:rPr>
              <w:t>наявності чинного сертифіката СОД, яким складено звіт СОД щодо визначення ринкової вартості об’єкта нерухомого майна, за спеціалізацією “Оцінка нерухомих речей (нерухомого майна, нерухомості), у тому числі земельних ділянок, та майнових прав на них”;</w:t>
            </w:r>
          </w:p>
          <w:p w14:paraId="418A86C0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501C6270" w14:textId="399E1DAF" w:rsidR="00C11044" w:rsidRDefault="00C11044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  <w:r w:rsidRPr="004148AE">
              <w:rPr>
                <w:rFonts w:eastAsiaTheme="minorHAnsi"/>
                <w:b/>
                <w:color w:val="000000"/>
                <w:lang w:eastAsia="en-US"/>
              </w:rPr>
              <w:t>2)</w:t>
            </w:r>
            <w:r w:rsidR="00B67AC3" w:rsidRPr="004148AE">
              <w:rPr>
                <w:rFonts w:eastAsiaTheme="minorHAnsi"/>
                <w:b/>
                <w:color w:val="000000"/>
                <w:lang w:eastAsia="en-US"/>
              </w:rPr>
              <w:t> </w:t>
            </w:r>
            <w:r w:rsidR="00086319" w:rsidRPr="004148AE">
              <w:rPr>
                <w:rFonts w:eastAsiaTheme="minorHAnsi"/>
                <w:b/>
                <w:color w:val="000000"/>
                <w:lang w:eastAsia="en-US"/>
              </w:rPr>
              <w:t>досвід практичної діяльності з оцінки майна</w:t>
            </w:r>
            <w:r w:rsidR="00B67AC3" w:rsidRPr="004148AE">
              <w:rPr>
                <w:rFonts w:eastAsiaTheme="minorHAnsi"/>
                <w:b/>
                <w:color w:val="000000"/>
                <w:lang w:eastAsia="en-US"/>
              </w:rPr>
              <w:t xml:space="preserve"> СОД, яким складено звіт СОД, </w:t>
            </w:r>
            <w:r w:rsidR="00086319" w:rsidRPr="004148AE">
              <w:rPr>
                <w:rFonts w:eastAsiaTheme="minorHAnsi"/>
                <w:b/>
                <w:color w:val="000000"/>
                <w:lang w:eastAsia="en-US"/>
              </w:rPr>
              <w:t xml:space="preserve">становить </w:t>
            </w:r>
            <w:r w:rsidRPr="004148AE">
              <w:rPr>
                <w:rFonts w:eastAsiaTheme="minorHAnsi"/>
                <w:b/>
                <w:color w:val="000000"/>
                <w:lang w:eastAsia="en-US"/>
              </w:rPr>
              <w:t>не менше ніж п'ять років;</w:t>
            </w:r>
          </w:p>
          <w:p w14:paraId="01E5A329" w14:textId="77777777" w:rsidR="00735A3A" w:rsidRPr="004148AE" w:rsidRDefault="00735A3A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2C4E207" w14:textId="51833707" w:rsidR="00C11044" w:rsidRDefault="00C11044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  <w:r w:rsidRPr="004148AE">
              <w:rPr>
                <w:rFonts w:eastAsiaTheme="minorHAnsi"/>
                <w:b/>
                <w:color w:val="000000"/>
                <w:lang w:eastAsia="en-US"/>
              </w:rPr>
              <w:t>3</w:t>
            </w:r>
            <w:r w:rsidR="00B67AC3" w:rsidRPr="004148AE">
              <w:rPr>
                <w:rFonts w:eastAsiaTheme="minorHAnsi"/>
                <w:b/>
                <w:color w:val="000000"/>
                <w:lang w:eastAsia="en-US"/>
              </w:rPr>
              <w:t>) </w:t>
            </w:r>
            <w:r w:rsidR="00F33CAE" w:rsidRPr="004148AE">
              <w:rPr>
                <w:rFonts w:eastAsiaTheme="minorHAnsi"/>
                <w:b/>
                <w:color w:val="000000"/>
                <w:lang w:eastAsia="en-US"/>
              </w:rPr>
              <w:t>досвід</w:t>
            </w:r>
            <w:r w:rsidRPr="004148AE">
              <w:rPr>
                <w:rFonts w:eastAsiaTheme="minorHAnsi"/>
                <w:b/>
                <w:color w:val="000000"/>
                <w:lang w:eastAsia="en-US"/>
              </w:rPr>
              <w:t xml:space="preserve"> практичної діяльності оцінювачів, </w:t>
            </w:r>
            <w:r w:rsidRPr="004148AE">
              <w:rPr>
                <w:rFonts w:eastAsiaTheme="minorHAnsi"/>
                <w:b/>
                <w:lang w:eastAsia="en-US"/>
              </w:rPr>
              <w:t xml:space="preserve">які </w:t>
            </w:r>
            <w:r w:rsidR="00F33CAE" w:rsidRPr="004148AE">
              <w:rPr>
                <w:rFonts w:eastAsiaTheme="minorHAnsi"/>
                <w:b/>
                <w:lang w:eastAsia="en-US"/>
              </w:rPr>
              <w:t xml:space="preserve">безпосередньо </w:t>
            </w:r>
            <w:r w:rsidR="00086319" w:rsidRPr="004148AE">
              <w:rPr>
                <w:rFonts w:eastAsiaTheme="minorHAnsi"/>
                <w:b/>
                <w:lang w:eastAsia="en-US"/>
              </w:rPr>
              <w:t>здійснювали</w:t>
            </w:r>
            <w:r w:rsidRPr="004148AE">
              <w:rPr>
                <w:rFonts w:eastAsiaTheme="minorHAnsi"/>
                <w:b/>
                <w:lang w:eastAsia="en-US"/>
              </w:rPr>
              <w:t xml:space="preserve"> оцінку об’єкта нерухомого майна у складі СОД та</w:t>
            </w:r>
            <w:r w:rsidR="00F33CAE" w:rsidRPr="004148AE">
              <w:rPr>
                <w:rFonts w:eastAsiaTheme="minorHAnsi"/>
                <w:b/>
                <w:lang w:eastAsia="en-US"/>
              </w:rPr>
              <w:t xml:space="preserve"> / або</w:t>
            </w:r>
            <w:r w:rsidRPr="004148AE">
              <w:rPr>
                <w:rFonts w:eastAsiaTheme="minorHAnsi"/>
                <w:b/>
                <w:lang w:eastAsia="en-US"/>
              </w:rPr>
              <w:t xml:space="preserve"> підпис</w:t>
            </w:r>
            <w:r w:rsidR="00086319" w:rsidRPr="004148AE">
              <w:rPr>
                <w:rFonts w:eastAsiaTheme="minorHAnsi"/>
                <w:b/>
                <w:lang w:eastAsia="en-US"/>
              </w:rPr>
              <w:t>али</w:t>
            </w:r>
            <w:r w:rsidRPr="004148AE">
              <w:rPr>
                <w:rFonts w:eastAsiaTheme="minorHAnsi"/>
                <w:b/>
                <w:lang w:eastAsia="en-US"/>
              </w:rPr>
              <w:t xml:space="preserve"> звіт СОД</w:t>
            </w:r>
            <w:r w:rsidRPr="004148AE">
              <w:rPr>
                <w:rFonts w:eastAsiaTheme="minorHAnsi"/>
                <w:b/>
                <w:color w:val="000000"/>
                <w:lang w:eastAsia="en-US"/>
              </w:rPr>
              <w:t xml:space="preserve">, </w:t>
            </w:r>
            <w:r w:rsidR="00F33CAE" w:rsidRPr="004148AE">
              <w:rPr>
                <w:rFonts w:eastAsiaTheme="minorHAnsi"/>
                <w:b/>
                <w:color w:val="000000"/>
                <w:lang w:eastAsia="en-US"/>
              </w:rPr>
              <w:t xml:space="preserve">становить </w:t>
            </w:r>
            <w:r w:rsidRPr="004148AE">
              <w:rPr>
                <w:rFonts w:eastAsiaTheme="minorHAnsi"/>
                <w:b/>
                <w:color w:val="000000"/>
                <w:lang w:eastAsia="en-US"/>
              </w:rPr>
              <w:t>не менше ніж два роки;</w:t>
            </w:r>
          </w:p>
          <w:p w14:paraId="31E2F3D1" w14:textId="77777777" w:rsidR="00735A3A" w:rsidRPr="004148AE" w:rsidRDefault="00735A3A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B033CF7" w14:textId="734579C5" w:rsidR="00C11044" w:rsidRPr="004148AE" w:rsidRDefault="00B67AC3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  <w:r w:rsidRPr="004148AE">
              <w:rPr>
                <w:rFonts w:eastAsiaTheme="minorHAnsi"/>
                <w:b/>
                <w:color w:val="000000"/>
                <w:lang w:eastAsia="en-US"/>
              </w:rPr>
              <w:t>4) </w:t>
            </w:r>
            <w:r w:rsidR="00735A3A">
              <w:rPr>
                <w:rFonts w:eastAsiaTheme="minorHAnsi"/>
                <w:b/>
                <w:color w:val="000000"/>
                <w:lang w:eastAsia="en-US"/>
              </w:rPr>
              <w:t xml:space="preserve">відсутності </w:t>
            </w:r>
            <w:r w:rsidR="00C11044" w:rsidRPr="004148AE">
              <w:rPr>
                <w:rFonts w:eastAsiaTheme="minorHAnsi"/>
                <w:b/>
                <w:color w:val="000000"/>
                <w:lang w:eastAsia="en-US"/>
              </w:rPr>
              <w:t xml:space="preserve">упродовж трьох останніх років, що передують даті оцінки об’єкта нерухомого майна, </w:t>
            </w:r>
            <w:r w:rsidR="00C11044" w:rsidRPr="004148AE">
              <w:rPr>
                <w:rFonts w:eastAsiaTheme="minorHAnsi"/>
                <w:b/>
                <w:color w:val="000000"/>
                <w:lang w:eastAsia="en-US"/>
              </w:rPr>
              <w:lastRenderedPageBreak/>
              <w:t>зазначеній у звіті СОД, інформації про:</w:t>
            </w:r>
          </w:p>
          <w:p w14:paraId="75899351" w14:textId="77777777" w:rsidR="00C11044" w:rsidRPr="004148AE" w:rsidRDefault="00C11044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  <w:r w:rsidRPr="004148AE">
              <w:rPr>
                <w:rFonts w:eastAsiaTheme="minorHAnsi"/>
                <w:b/>
                <w:color w:val="000000"/>
                <w:lang w:eastAsia="en-US"/>
              </w:rPr>
              <w:t>порушення СОД нормативно-правових актів з оцінки майна, майнових прав та професійної оціночної діяльності в Україні;</w:t>
            </w:r>
          </w:p>
          <w:p w14:paraId="371C857A" w14:textId="77777777" w:rsidR="00C11044" w:rsidRPr="004148AE" w:rsidRDefault="00C11044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  <w:r w:rsidRPr="004148AE">
              <w:rPr>
                <w:rFonts w:eastAsiaTheme="minorHAnsi"/>
                <w:b/>
                <w:color w:val="000000"/>
                <w:lang w:eastAsia="en-US"/>
              </w:rPr>
              <w:t>факти порушення СОД обмежень щодо проведення оцінки майна, установлених законодавством України;</w:t>
            </w:r>
          </w:p>
          <w:p w14:paraId="2DE924EB" w14:textId="4C50ECD0" w:rsidR="00C11044" w:rsidRDefault="00C11044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  <w:r w:rsidRPr="004148AE">
              <w:rPr>
                <w:rFonts w:eastAsiaTheme="minorHAnsi"/>
                <w:b/>
                <w:color w:val="000000"/>
                <w:lang w:eastAsia="en-US"/>
              </w:rPr>
              <w:t xml:space="preserve">наявність рецензій на звіт про оцінку майна, складений СОД, що класифікується за </w:t>
            </w:r>
            <w:r w:rsidR="00735A3A">
              <w:rPr>
                <w:rFonts w:eastAsiaTheme="minorHAnsi"/>
                <w:b/>
                <w:color w:val="000000"/>
                <w:lang w:eastAsia="en-US"/>
              </w:rPr>
              <w:t>ознакою</w:t>
            </w:r>
            <w:r w:rsidRPr="004148AE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735A3A" w:rsidRPr="00735A3A">
              <w:rPr>
                <w:rFonts w:eastAsiaTheme="minorHAnsi"/>
                <w:b/>
                <w:color w:val="000000"/>
                <w:lang w:eastAsia="en-US"/>
              </w:rPr>
              <w:t>“</w:t>
            </w:r>
            <w:r w:rsidRPr="004148AE">
              <w:rPr>
                <w:rFonts w:eastAsiaTheme="minorHAnsi"/>
                <w:b/>
                <w:color w:val="000000"/>
                <w:lang w:eastAsia="en-US"/>
              </w:rPr>
              <w:t>звіт не відповідає вимогам нормативно-правових актів з оцінки майна, є неякісним та (або) непрофесійним і не може бути використаний</w:t>
            </w:r>
            <w:r w:rsidR="00735A3A" w:rsidRPr="00735A3A">
              <w:rPr>
                <w:rFonts w:eastAsiaTheme="minorHAnsi"/>
                <w:b/>
                <w:color w:val="000000"/>
                <w:lang w:eastAsia="en-US"/>
              </w:rPr>
              <w:t>”</w:t>
            </w:r>
            <w:r w:rsidRPr="004148AE">
              <w:rPr>
                <w:rFonts w:eastAsiaTheme="minorHAnsi"/>
                <w:b/>
                <w:color w:val="000000"/>
                <w:lang w:eastAsia="en-US"/>
              </w:rPr>
              <w:t>;</w:t>
            </w:r>
          </w:p>
          <w:p w14:paraId="5799B99C" w14:textId="77777777" w:rsidR="00735A3A" w:rsidRPr="004148AE" w:rsidRDefault="00735A3A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41FEC66" w14:textId="3688A44D" w:rsidR="00C11044" w:rsidRPr="004148AE" w:rsidRDefault="00B67AC3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  <w:bookmarkStart w:id="0" w:name="n1243"/>
            <w:bookmarkEnd w:id="0"/>
            <w:r w:rsidRPr="004148AE">
              <w:rPr>
                <w:rFonts w:eastAsiaTheme="minorHAnsi"/>
                <w:b/>
                <w:color w:val="000000"/>
                <w:lang w:eastAsia="en-US"/>
              </w:rPr>
              <w:t>5) </w:t>
            </w:r>
            <w:r w:rsidR="00C11044" w:rsidRPr="004148AE">
              <w:rPr>
                <w:rFonts w:eastAsiaTheme="minorHAnsi"/>
                <w:b/>
                <w:color w:val="000000"/>
                <w:lang w:eastAsia="en-US"/>
              </w:rPr>
              <w:t>страховик за запитом отримав інформацію від Національного банку про те, що у Національному банку упродовж останніх трьох років, що передують даті її надання, немає інформації про рецензію на звіт про оцінку майна, складений СОД, що класифікується за такими ознаками:</w:t>
            </w:r>
          </w:p>
          <w:p w14:paraId="0FD00801" w14:textId="77777777" w:rsidR="00EC25F2" w:rsidRPr="004148AE" w:rsidRDefault="00C11044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  <w:r w:rsidRPr="004148AE">
              <w:rPr>
                <w:rFonts w:eastAsiaTheme="minorHAnsi"/>
                <w:b/>
                <w:color w:val="000000"/>
                <w:lang w:eastAsia="en-US"/>
              </w:rPr>
              <w:t>звіт неповною мірою відповідає вимогам нормативно-правових актів з оцінки майна і має значні недоліки, що вплинули на достовірність оцінки, але може використовуватися з метою, визначеною у звіті, після виправлення зазначених недоліків;</w:t>
            </w:r>
          </w:p>
          <w:p w14:paraId="1E284945" w14:textId="4D3854A9" w:rsidR="00C11044" w:rsidRDefault="00C11044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  <w:r w:rsidRPr="004148AE">
              <w:rPr>
                <w:rFonts w:eastAsiaTheme="minorHAnsi"/>
                <w:b/>
                <w:color w:val="000000"/>
                <w:lang w:eastAsia="en-US"/>
              </w:rPr>
              <w:lastRenderedPageBreak/>
              <w:t>звіт про оцінку майна не відповідає вимогам нормативно-правових актів з оцінки майна, є неякісним та (або) непрофесійним і не може бути використаний;</w:t>
            </w:r>
          </w:p>
          <w:p w14:paraId="0514BD60" w14:textId="77777777" w:rsidR="00735A3A" w:rsidRPr="004148AE" w:rsidRDefault="00735A3A" w:rsidP="00EC25F2">
            <w:pPr>
              <w:widowControl w:val="0"/>
              <w:ind w:firstLine="176"/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51C01F6" w14:textId="07B1C786" w:rsidR="00AF04B7" w:rsidRDefault="00C11044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rFonts w:eastAsiaTheme="minorHAnsi"/>
                <w:b/>
                <w:color w:val="000000"/>
                <w:lang w:eastAsia="en-US"/>
              </w:rPr>
              <w:t>6</w:t>
            </w:r>
            <w:r w:rsidR="00AF04B7" w:rsidRPr="004148AE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8C6269" w:rsidRPr="004148AE">
              <w:rPr>
                <w:color w:val="000000" w:themeColor="text1"/>
              </w:rPr>
              <w:t> </w:t>
            </w:r>
            <w:r w:rsidR="00AF04B7" w:rsidRPr="004148AE">
              <w:rPr>
                <w:color w:val="000000" w:themeColor="text1"/>
              </w:rPr>
              <w:t>звіт СОД повинен бути чинним на дату розрахунку регулятивного капіталу (якщо звіт СОД містить строк його дії);</w:t>
            </w:r>
          </w:p>
          <w:p w14:paraId="4A400345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4AF1A968" w14:textId="77777777" w:rsidR="00B9121C" w:rsidRPr="004148AE" w:rsidRDefault="00C11044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b/>
                <w:color w:val="000000" w:themeColor="text1"/>
              </w:rPr>
              <w:t>7</w:t>
            </w:r>
            <w:r w:rsidR="00AF04B7" w:rsidRPr="004148AE">
              <w:rPr>
                <w:b/>
                <w:color w:val="000000" w:themeColor="text1"/>
              </w:rPr>
              <w:t>)</w:t>
            </w:r>
            <w:r w:rsidR="008C6269" w:rsidRPr="004148AE">
              <w:rPr>
                <w:color w:val="000000" w:themeColor="text1"/>
              </w:rPr>
              <w:t> </w:t>
            </w:r>
            <w:r w:rsidR="00AF04B7" w:rsidRPr="004148AE">
              <w:rPr>
                <w:color w:val="000000" w:themeColor="text1"/>
              </w:rPr>
              <w:t>строк від дати оцінки об’єкта нерухомості, зазначеної у звіті СОД, до дати розрахунку регулятивного капіталу страховика не повинен перевищувати одного року.</w:t>
            </w:r>
          </w:p>
          <w:p w14:paraId="70DA139B" w14:textId="244D7797" w:rsidR="00310D5F" w:rsidRPr="004148AE" w:rsidRDefault="00310D5F" w:rsidP="00AF04B7">
            <w:pPr>
              <w:widowControl w:val="0"/>
              <w:ind w:firstLine="176"/>
              <w:rPr>
                <w:color w:val="000000" w:themeColor="text1"/>
              </w:rPr>
            </w:pPr>
          </w:p>
        </w:tc>
      </w:tr>
      <w:tr w:rsidR="00B73144" w:rsidRPr="004148AE" w14:paraId="4C869F21" w14:textId="77777777" w:rsidTr="00431C3A">
        <w:trPr>
          <w:trHeight w:val="20"/>
        </w:trPr>
        <w:tc>
          <w:tcPr>
            <w:tcW w:w="704" w:type="dxa"/>
          </w:tcPr>
          <w:p w14:paraId="4C11FFA8" w14:textId="77777777" w:rsidR="00AC0AFC" w:rsidRPr="004148AE" w:rsidRDefault="00AC0AFC" w:rsidP="00AC0AFC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4EB21980" w14:textId="0ABECDB9" w:rsidR="00AF04B7" w:rsidRDefault="008C6269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8. </w:t>
            </w:r>
            <w:r w:rsidR="00AF04B7" w:rsidRPr="004148AE">
              <w:rPr>
                <w:color w:val="000000" w:themeColor="text1"/>
              </w:rPr>
              <w:t xml:space="preserve">Вартість для розрахунку регулятивного капіталу об’єкта нерухомого майна, що є прийнятним активом, приймається такою, що дорівнює нулю, </w:t>
            </w:r>
            <w:r w:rsidR="00AF04B7" w:rsidRPr="004148AE">
              <w:rPr>
                <w:strike/>
                <w:color w:val="000000" w:themeColor="text1"/>
              </w:rPr>
              <w:t>якщо</w:t>
            </w:r>
            <w:r w:rsidR="00AF04B7" w:rsidRPr="004148AE">
              <w:rPr>
                <w:color w:val="000000" w:themeColor="text1"/>
              </w:rPr>
              <w:t>:</w:t>
            </w:r>
          </w:p>
          <w:p w14:paraId="54E6F172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23CD0910" w14:textId="4F3E57DE" w:rsidR="00AF04B7" w:rsidRPr="004148AE" w:rsidRDefault="008C6269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1) </w:t>
            </w:r>
            <w:r w:rsidR="00AF04B7" w:rsidRPr="004148AE">
              <w:rPr>
                <w:color w:val="000000" w:themeColor="text1"/>
              </w:rPr>
              <w:t>для об’єктів нерухомого майна, крім земельних ділянок:</w:t>
            </w:r>
          </w:p>
          <w:p w14:paraId="0BE1833B" w14:textId="77777777" w:rsidR="00AF04B7" w:rsidRPr="004148AE" w:rsidRDefault="00AF04B7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 xml:space="preserve">наявна рецензія звіту про оцінку майна, здійснена Фондом державного майна України на запит Національного банку </w:t>
            </w:r>
            <w:r w:rsidRPr="004148AE">
              <w:rPr>
                <w:b/>
                <w:strike/>
                <w:color w:val="000000" w:themeColor="text1"/>
              </w:rPr>
              <w:t>України (далі – Національний банк)</w:t>
            </w:r>
            <w:r w:rsidRPr="004148AE">
              <w:rPr>
                <w:color w:val="000000" w:themeColor="text1"/>
              </w:rPr>
              <w:t>, яка класифікує звіт СОД за однією з таких ознак:</w:t>
            </w:r>
          </w:p>
          <w:p w14:paraId="65742ECC" w14:textId="77777777" w:rsidR="00AF04B7" w:rsidRPr="004148AE" w:rsidRDefault="00AF04B7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звіт неповною мірою відповідає вимогам нормативно-</w:t>
            </w:r>
            <w:r w:rsidRPr="004148AE">
              <w:rPr>
                <w:color w:val="000000" w:themeColor="text1"/>
              </w:rPr>
              <w:lastRenderedPageBreak/>
              <w:t>правових актів з оцінки майна і має значні недоліки, що вплинули на достовірність оцінки, але може використовуватися з метою, визначеною у звіті, після виправлення зазначених недоліків;</w:t>
            </w:r>
          </w:p>
          <w:p w14:paraId="35342313" w14:textId="6B2A9FDA" w:rsidR="00AF04B7" w:rsidRDefault="00AF04B7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звіт не відповідає вимогам нормативно-правових актів з оцінки майна, є неякісним та (або) непрофесійним і не може бути використаний;</w:t>
            </w:r>
          </w:p>
          <w:p w14:paraId="5D435080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2240D007" w14:textId="2E5A9DB2" w:rsidR="00AF04B7" w:rsidRDefault="008C6269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2) </w:t>
            </w:r>
            <w:r w:rsidR="00AF04B7" w:rsidRPr="004148AE">
              <w:rPr>
                <w:color w:val="000000" w:themeColor="text1"/>
              </w:rPr>
              <w:t xml:space="preserve">для земельних ділянок – наявна рецензія звіту про експертну грошову оцінку земельної ділянки, здійснена на запит Національного банку </w:t>
            </w:r>
            <w:r w:rsidR="00AF04B7" w:rsidRPr="004148AE">
              <w:rPr>
                <w:b/>
                <w:strike/>
                <w:color w:val="000000" w:themeColor="text1"/>
              </w:rPr>
              <w:t>відповідно до законодавства України з питань регулювання оціночної діяльності</w:t>
            </w:r>
            <w:r w:rsidR="00AF04B7" w:rsidRPr="004148AE">
              <w:rPr>
                <w:color w:val="000000" w:themeColor="text1"/>
              </w:rPr>
              <w:t>, з висновком про невідповідність звіту СОД вимогам нормативно-правових актів з оцінки, включаючи висновок про недостовірність оцінки земельної ділянки;</w:t>
            </w:r>
          </w:p>
          <w:p w14:paraId="656092B9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6CD9699E" w14:textId="602BA730" w:rsidR="00AF04B7" w:rsidRPr="004148AE" w:rsidRDefault="008C6269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3) </w:t>
            </w:r>
            <w:r w:rsidR="00AF04B7" w:rsidRPr="004148AE">
              <w:rPr>
                <w:color w:val="000000" w:themeColor="text1"/>
              </w:rPr>
              <w:t>оцінка вартості для розрахунку регулятивного капіталу об’єкта нерухомого майна, що є прийнятним активом, не відповідає вимогам, встановленим у пунктах 6, 7 цього Положення</w:t>
            </w:r>
            <w:r w:rsidR="00AF04B7" w:rsidRPr="004148AE">
              <w:rPr>
                <w:b/>
                <w:strike/>
                <w:color w:val="000000" w:themeColor="text1"/>
              </w:rPr>
              <w:t>.</w:t>
            </w:r>
          </w:p>
          <w:p w14:paraId="328870DF" w14:textId="44E9B3F9" w:rsidR="0071239E" w:rsidRDefault="0071239E" w:rsidP="00AC0AFC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4AA3F75" w14:textId="77777777" w:rsidR="00735A3A" w:rsidRPr="004148AE" w:rsidRDefault="00735A3A" w:rsidP="00AC0AFC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9899E1B" w14:textId="1FCA491C" w:rsidR="00EC25F2" w:rsidRPr="004148AE" w:rsidRDefault="0071239E" w:rsidP="007155BF">
            <w:pPr>
              <w:pStyle w:val="rvps2"/>
              <w:shd w:val="clear" w:color="auto" w:fill="FFFFFF"/>
              <w:spacing w:before="0" w:beforeAutospacing="0" w:after="0" w:afterAutospacing="0"/>
              <w:ind w:firstLine="188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4148AE">
              <w:rPr>
                <w:b/>
                <w:color w:val="000000" w:themeColor="text1"/>
                <w:sz w:val="28"/>
                <w:szCs w:val="28"/>
              </w:rPr>
              <w:t xml:space="preserve">підпункт </w:t>
            </w:r>
            <w:r w:rsidR="008C6269" w:rsidRPr="004148AE">
              <w:rPr>
                <w:b/>
                <w:color w:val="000000" w:themeColor="text1"/>
                <w:sz w:val="28"/>
                <w:szCs w:val="28"/>
              </w:rPr>
              <w:t>в</w:t>
            </w:r>
            <w:r w:rsidR="00704576" w:rsidRPr="004148AE">
              <w:rPr>
                <w:b/>
                <w:color w:val="000000" w:themeColor="text1"/>
                <w:sz w:val="28"/>
                <w:szCs w:val="28"/>
              </w:rPr>
              <w:t>ідсутній</w:t>
            </w:r>
          </w:p>
        </w:tc>
        <w:tc>
          <w:tcPr>
            <w:tcW w:w="6880" w:type="dxa"/>
            <w:gridSpan w:val="2"/>
          </w:tcPr>
          <w:p w14:paraId="794800B3" w14:textId="2DC42E32" w:rsidR="00AF04B7" w:rsidRDefault="008C6269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lastRenderedPageBreak/>
              <w:t>8. </w:t>
            </w:r>
            <w:r w:rsidR="00AF04B7" w:rsidRPr="004148AE">
              <w:rPr>
                <w:color w:val="000000" w:themeColor="text1"/>
              </w:rPr>
              <w:t>Вартість для розрахунку регулятивного капіталу об’єкта нерухомого майна, що є прийнятним активом, приймається такою, що дорівнює нулю</w:t>
            </w:r>
            <w:r w:rsidR="00680B51" w:rsidRPr="004148AE">
              <w:rPr>
                <w:color w:val="000000" w:themeColor="text1"/>
              </w:rPr>
              <w:t>,</w:t>
            </w:r>
            <w:r w:rsidR="00431C3A" w:rsidRPr="004148AE">
              <w:rPr>
                <w:color w:val="000000" w:themeColor="text1"/>
              </w:rPr>
              <w:t xml:space="preserve"> </w:t>
            </w:r>
            <w:r w:rsidR="00024A2B" w:rsidRPr="004148AE">
              <w:rPr>
                <w:b/>
                <w:color w:val="000000" w:themeColor="text1"/>
              </w:rPr>
              <w:t xml:space="preserve">за наявності </w:t>
            </w:r>
            <w:r w:rsidR="00D7715E" w:rsidRPr="004148AE">
              <w:rPr>
                <w:b/>
                <w:color w:val="000000" w:themeColor="text1"/>
              </w:rPr>
              <w:t>таких</w:t>
            </w:r>
            <w:r w:rsidR="00431C3A" w:rsidRPr="004148AE">
              <w:rPr>
                <w:b/>
                <w:color w:val="000000" w:themeColor="text1"/>
              </w:rPr>
              <w:t xml:space="preserve"> умов</w:t>
            </w:r>
            <w:r w:rsidR="00AF04B7" w:rsidRPr="004148AE">
              <w:rPr>
                <w:color w:val="000000" w:themeColor="text1"/>
              </w:rPr>
              <w:t>:</w:t>
            </w:r>
          </w:p>
          <w:p w14:paraId="5A2CFBA5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43EB8A3B" w14:textId="3B4E1296" w:rsidR="00AF04B7" w:rsidRPr="004148AE" w:rsidRDefault="008C6269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1) </w:t>
            </w:r>
            <w:r w:rsidR="00AF04B7" w:rsidRPr="004148AE">
              <w:rPr>
                <w:color w:val="000000" w:themeColor="text1"/>
              </w:rPr>
              <w:t>для об’єктів нерухомого майна, крім земельних ділянок:</w:t>
            </w:r>
          </w:p>
          <w:p w14:paraId="3E22DC0A" w14:textId="5AF52FF8" w:rsidR="00AF04B7" w:rsidRPr="004148AE" w:rsidRDefault="00AF04B7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наявна рецензія звіту про оцінку майна, здійснена Фондом державного майна України</w:t>
            </w:r>
            <w:r w:rsidR="008A1834" w:rsidRPr="004148AE">
              <w:rPr>
                <w:color w:val="000000" w:themeColor="text1"/>
              </w:rPr>
              <w:t xml:space="preserve"> </w:t>
            </w:r>
            <w:r w:rsidR="008A1834" w:rsidRPr="004148AE">
              <w:rPr>
                <w:b/>
                <w:color w:val="000000" w:themeColor="text1"/>
              </w:rPr>
              <w:t>(далі – ФДМУ)</w:t>
            </w:r>
            <w:r w:rsidRPr="004148AE">
              <w:rPr>
                <w:color w:val="000000" w:themeColor="text1"/>
              </w:rPr>
              <w:t xml:space="preserve"> на запит Національного банку, яка класифікує звіт СОД за однією з таких ознак:</w:t>
            </w:r>
          </w:p>
          <w:p w14:paraId="5A6046F8" w14:textId="77777777" w:rsidR="00AF04B7" w:rsidRPr="004148AE" w:rsidRDefault="00AF04B7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lastRenderedPageBreak/>
              <w:t>звіт неповною мірою відповідає вимогам нормативно-правових актів з оцінки майна і має значні недоліки, що вплинули на достовірність оцінки, але може використовуватися з метою, визначеною у звіті, після виправлення зазначених недоліків;</w:t>
            </w:r>
          </w:p>
          <w:p w14:paraId="3A8F820B" w14:textId="3AC987F1" w:rsidR="00AF04B7" w:rsidRDefault="00AF04B7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звіт не відповідає вимогам нормативно-правових актів з оцінки майна, є неякісним та (або) непрофесійним і не може бути використаний;</w:t>
            </w:r>
          </w:p>
          <w:p w14:paraId="6071071C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01066306" w14:textId="7A742453" w:rsidR="00AF04B7" w:rsidRDefault="008C6269" w:rsidP="00AF04B7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2) </w:t>
            </w:r>
            <w:r w:rsidR="00AF04B7" w:rsidRPr="004148AE">
              <w:rPr>
                <w:color w:val="000000" w:themeColor="text1"/>
              </w:rPr>
              <w:t xml:space="preserve">для земельних ділянок – наявна рецензія звіту про експертну грошову оцінку земельної ділянки, здійснена </w:t>
            </w:r>
            <w:r w:rsidR="00704576" w:rsidRPr="004148AE">
              <w:rPr>
                <w:b/>
                <w:color w:val="000000"/>
              </w:rPr>
              <w:t>експертною радою</w:t>
            </w:r>
            <w:r w:rsidR="00CA671C" w:rsidRPr="004148AE">
              <w:rPr>
                <w:b/>
                <w:color w:val="000000"/>
              </w:rPr>
              <w:t>, що спеціально створена</w:t>
            </w:r>
            <w:r w:rsidR="00704576" w:rsidRPr="004148AE">
              <w:rPr>
                <w:b/>
                <w:color w:val="000000"/>
              </w:rPr>
              <w:t xml:space="preserve"> </w:t>
            </w:r>
            <w:proofErr w:type="spellStart"/>
            <w:r w:rsidR="00704576" w:rsidRPr="004148AE">
              <w:rPr>
                <w:b/>
                <w:color w:val="000000"/>
              </w:rPr>
              <w:t>саморегулівно</w:t>
            </w:r>
            <w:r w:rsidR="00CA671C" w:rsidRPr="004148AE">
              <w:rPr>
                <w:b/>
                <w:color w:val="000000"/>
              </w:rPr>
              <w:t>ю</w:t>
            </w:r>
            <w:proofErr w:type="spellEnd"/>
            <w:r w:rsidR="00704576" w:rsidRPr="004148AE">
              <w:rPr>
                <w:b/>
                <w:color w:val="000000"/>
              </w:rPr>
              <w:t xml:space="preserve"> організаці</w:t>
            </w:r>
            <w:r w:rsidR="00CA671C" w:rsidRPr="004148AE">
              <w:rPr>
                <w:b/>
                <w:color w:val="000000"/>
              </w:rPr>
              <w:t>єю</w:t>
            </w:r>
            <w:r w:rsidR="00704576" w:rsidRPr="004148AE">
              <w:rPr>
                <w:b/>
                <w:color w:val="000000"/>
              </w:rPr>
              <w:t xml:space="preserve"> оцінювачів (далі – СРО)</w:t>
            </w:r>
            <w:r w:rsidR="00CA671C" w:rsidRPr="004148AE">
              <w:rPr>
                <w:b/>
                <w:color w:val="000000"/>
              </w:rPr>
              <w:t>,</w:t>
            </w:r>
            <w:r w:rsidR="00704576" w:rsidRPr="004148AE">
              <w:rPr>
                <w:color w:val="000000"/>
              </w:rPr>
              <w:t xml:space="preserve"> </w:t>
            </w:r>
            <w:r w:rsidR="00AF04B7" w:rsidRPr="004148AE">
              <w:rPr>
                <w:color w:val="000000" w:themeColor="text1"/>
              </w:rPr>
              <w:t>на запит Національного банку, з висновком про невідповідність звіту СОД вимогам нормативно-правових актів з оцінки, включаючи висновок про недостовірність оцінки земельної ділянки;</w:t>
            </w:r>
          </w:p>
          <w:p w14:paraId="54A27E96" w14:textId="77777777" w:rsidR="00735A3A" w:rsidRPr="004148AE" w:rsidRDefault="00735A3A" w:rsidP="00AF04B7">
            <w:pPr>
              <w:widowControl w:val="0"/>
              <w:ind w:firstLine="176"/>
              <w:rPr>
                <w:color w:val="000000" w:themeColor="text1"/>
              </w:rPr>
            </w:pPr>
          </w:p>
          <w:p w14:paraId="54BC5C27" w14:textId="78DF12D6" w:rsidR="00AF04B7" w:rsidRDefault="008C6269" w:rsidP="00AF04B7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4148AE">
              <w:rPr>
                <w:color w:val="000000" w:themeColor="text1"/>
              </w:rPr>
              <w:t>3) </w:t>
            </w:r>
            <w:r w:rsidR="00AF04B7" w:rsidRPr="004148AE">
              <w:rPr>
                <w:color w:val="000000" w:themeColor="text1"/>
              </w:rPr>
              <w:t>оцінка вартості для розрахунку регулятивного капіталу об’єкта нерухомого майна, що є прийнятним активом, не відповідає вимогам, встановленим у пунктах 6, 7 цього Положення</w:t>
            </w:r>
            <w:r w:rsidR="00704576" w:rsidRPr="004148AE">
              <w:rPr>
                <w:b/>
                <w:color w:val="000000" w:themeColor="text1"/>
              </w:rPr>
              <w:t>;</w:t>
            </w:r>
          </w:p>
          <w:p w14:paraId="20E28D7C" w14:textId="77777777" w:rsidR="00735A3A" w:rsidRPr="004148AE" w:rsidRDefault="00735A3A" w:rsidP="00AF04B7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  <w:p w14:paraId="3816A811" w14:textId="238A8AE2" w:rsidR="008A4482" w:rsidRDefault="00704576" w:rsidP="00735A3A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4148AE">
              <w:rPr>
                <w:b/>
                <w:color w:val="000000" w:themeColor="text1"/>
              </w:rPr>
              <w:t>4)</w:t>
            </w:r>
            <w:r w:rsidR="008C6269" w:rsidRPr="004148AE">
              <w:rPr>
                <w:b/>
                <w:color w:val="000000" w:themeColor="text1"/>
              </w:rPr>
              <w:t> </w:t>
            </w:r>
            <w:r w:rsidRPr="004148AE">
              <w:rPr>
                <w:b/>
                <w:color w:val="000000" w:themeColor="text1"/>
              </w:rPr>
              <w:t>страховик не надав</w:t>
            </w:r>
            <w:r w:rsidR="004369A6" w:rsidRPr="004148AE">
              <w:rPr>
                <w:b/>
                <w:color w:val="000000" w:themeColor="text1"/>
              </w:rPr>
              <w:t> </w:t>
            </w:r>
            <w:r w:rsidRPr="004148AE">
              <w:rPr>
                <w:b/>
                <w:color w:val="000000" w:themeColor="text1"/>
              </w:rPr>
              <w:t>/</w:t>
            </w:r>
            <w:r w:rsidR="004369A6" w:rsidRPr="004148AE">
              <w:rPr>
                <w:b/>
                <w:color w:val="000000" w:themeColor="text1"/>
              </w:rPr>
              <w:t> </w:t>
            </w:r>
            <w:r w:rsidRPr="004148AE">
              <w:rPr>
                <w:b/>
                <w:color w:val="000000" w:themeColor="text1"/>
              </w:rPr>
              <w:t>надав у недостатньому обсязі документи</w:t>
            </w:r>
            <w:r w:rsidR="004369A6" w:rsidRPr="004148AE">
              <w:t> </w:t>
            </w:r>
            <w:r w:rsidRPr="004148AE">
              <w:rPr>
                <w:b/>
                <w:color w:val="000000" w:themeColor="text1"/>
              </w:rPr>
              <w:t>/</w:t>
            </w:r>
            <w:r w:rsidR="004369A6" w:rsidRPr="004148AE">
              <w:rPr>
                <w:b/>
                <w:color w:val="000000" w:themeColor="text1"/>
              </w:rPr>
              <w:t> </w:t>
            </w:r>
            <w:r w:rsidRPr="004148AE">
              <w:rPr>
                <w:b/>
                <w:color w:val="000000" w:themeColor="text1"/>
              </w:rPr>
              <w:t xml:space="preserve">інформацію (звіт СОД з усіма </w:t>
            </w:r>
            <w:r w:rsidRPr="004148AE">
              <w:rPr>
                <w:b/>
                <w:color w:val="000000" w:themeColor="text1"/>
              </w:rPr>
              <w:lastRenderedPageBreak/>
              <w:t xml:space="preserve">додатками до нього, </w:t>
            </w:r>
            <w:r w:rsidRPr="004148AE">
              <w:rPr>
                <w:b/>
              </w:rPr>
              <w:t>згоду страховика на передавання складеного СОД звіту про оцінку майна на рецензування до ФДМУ або звіту про експертну грошову оцінку земельної ділянки на рецензування до СРО</w:t>
            </w:r>
            <w:r w:rsidRPr="004148AE">
              <w:rPr>
                <w:b/>
                <w:color w:val="000000" w:themeColor="text1"/>
              </w:rPr>
              <w:t>) для здійснення контролю за достовірністю та повнотою інформації щодо визначення вартості для розрахунку регулятивного ка</w:t>
            </w:r>
            <w:r w:rsidR="00EC25F2" w:rsidRPr="004148AE">
              <w:rPr>
                <w:b/>
                <w:color w:val="000000" w:themeColor="text1"/>
              </w:rPr>
              <w:t>піталу об’єкта нерухомого майна</w:t>
            </w:r>
            <w:r w:rsidR="00680B51" w:rsidRPr="004148AE">
              <w:rPr>
                <w:b/>
                <w:color w:val="000000" w:themeColor="text1"/>
              </w:rPr>
              <w:t>.</w:t>
            </w:r>
          </w:p>
          <w:p w14:paraId="5F8355FC" w14:textId="455DBC89" w:rsidR="008C4CDD" w:rsidRPr="004148AE" w:rsidRDefault="008C4CDD" w:rsidP="008C4CDD">
            <w:pPr>
              <w:widowControl w:val="0"/>
              <w:rPr>
                <w:b/>
                <w:color w:val="000000" w:themeColor="text1"/>
              </w:rPr>
            </w:pPr>
          </w:p>
        </w:tc>
      </w:tr>
      <w:tr w:rsidR="00EC25F2" w:rsidRPr="004148AE" w14:paraId="55796D77" w14:textId="77777777" w:rsidTr="00431C3A">
        <w:trPr>
          <w:trHeight w:val="20"/>
        </w:trPr>
        <w:tc>
          <w:tcPr>
            <w:tcW w:w="704" w:type="dxa"/>
          </w:tcPr>
          <w:p w14:paraId="4195392F" w14:textId="77777777" w:rsidR="00EC25F2" w:rsidRPr="004148AE" w:rsidRDefault="00EC25F2" w:rsidP="00EC25F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14BF8AEE" w14:textId="2304480E" w:rsidR="007D27E8" w:rsidRPr="004148AE" w:rsidRDefault="0071239E" w:rsidP="007E3C84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4148AE">
              <w:rPr>
                <w:b/>
                <w:color w:val="000000" w:themeColor="text1"/>
              </w:rPr>
              <w:t>Пункт в</w:t>
            </w:r>
            <w:r w:rsidR="00EC25F2" w:rsidRPr="004148AE">
              <w:rPr>
                <w:b/>
                <w:color w:val="000000" w:themeColor="text1"/>
              </w:rPr>
              <w:t>ідсутній</w:t>
            </w:r>
          </w:p>
        </w:tc>
        <w:tc>
          <w:tcPr>
            <w:tcW w:w="6880" w:type="dxa"/>
            <w:gridSpan w:val="2"/>
          </w:tcPr>
          <w:p w14:paraId="0C21CADC" w14:textId="04122A2D" w:rsidR="007D27E8" w:rsidRPr="004148AE" w:rsidRDefault="00EC25F2" w:rsidP="007E3C84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4148AE">
              <w:rPr>
                <w:b/>
                <w:color w:val="000000" w:themeColor="text1"/>
              </w:rPr>
              <w:t>8</w:t>
            </w:r>
            <w:r w:rsidRPr="004148AE">
              <w:rPr>
                <w:b/>
                <w:color w:val="000000" w:themeColor="text1"/>
                <w:vertAlign w:val="superscript"/>
              </w:rPr>
              <w:t>1</w:t>
            </w:r>
            <w:r w:rsidR="008C6269" w:rsidRPr="004148AE">
              <w:rPr>
                <w:b/>
                <w:color w:val="000000" w:themeColor="text1"/>
              </w:rPr>
              <w:t>. </w:t>
            </w:r>
            <w:r w:rsidRPr="004148AE">
              <w:rPr>
                <w:b/>
                <w:color w:val="000000" w:themeColor="text1"/>
              </w:rPr>
              <w:t xml:space="preserve">Національний банк </w:t>
            </w:r>
            <w:r w:rsidR="00706619" w:rsidRPr="004148AE">
              <w:rPr>
                <w:b/>
                <w:color w:val="000000" w:themeColor="text1"/>
              </w:rPr>
              <w:t xml:space="preserve">у визначеному ним порядку </w:t>
            </w:r>
            <w:r w:rsidRPr="004148AE">
              <w:rPr>
                <w:b/>
                <w:color w:val="000000" w:themeColor="text1"/>
              </w:rPr>
              <w:t>здійснює контроль за достовірністю та повнотою інформації щодо визначення вартості для розрахунку регулятивного капіталу об’єкта нерухомого майна</w:t>
            </w:r>
            <w:r w:rsidR="00706619" w:rsidRPr="004148AE">
              <w:rPr>
                <w:b/>
                <w:color w:val="000000" w:themeColor="text1"/>
              </w:rPr>
              <w:t>, визначеної страховиком відповідно до пункту 5 цього Положення,</w:t>
            </w:r>
            <w:r w:rsidR="006420CB" w:rsidRPr="004148AE">
              <w:rPr>
                <w:b/>
                <w:color w:val="000000" w:themeColor="text1"/>
              </w:rPr>
              <w:t xml:space="preserve"> на</w:t>
            </w:r>
            <w:r w:rsidRPr="004148AE">
              <w:rPr>
                <w:b/>
                <w:color w:val="000000" w:themeColor="text1"/>
              </w:rPr>
              <w:t xml:space="preserve"> </w:t>
            </w:r>
            <w:r w:rsidR="006420CB" w:rsidRPr="004148AE">
              <w:rPr>
                <w:b/>
                <w:color w:val="000000" w:themeColor="text1"/>
              </w:rPr>
              <w:t>підставі</w:t>
            </w:r>
            <w:r w:rsidRPr="004148AE">
              <w:rPr>
                <w:b/>
                <w:color w:val="000000" w:themeColor="text1"/>
              </w:rPr>
              <w:t xml:space="preserve"> інформації, зазначеної у звіті СОД, </w:t>
            </w:r>
            <w:r w:rsidR="006420CB" w:rsidRPr="004148AE">
              <w:rPr>
                <w:b/>
                <w:color w:val="000000" w:themeColor="text1"/>
              </w:rPr>
              <w:t xml:space="preserve">що </w:t>
            </w:r>
            <w:r w:rsidRPr="004148AE">
              <w:rPr>
                <w:b/>
                <w:color w:val="000000" w:themeColor="text1"/>
              </w:rPr>
              <w:t>нада</w:t>
            </w:r>
            <w:r w:rsidR="006420CB" w:rsidRPr="004148AE">
              <w:rPr>
                <w:b/>
                <w:color w:val="000000" w:themeColor="text1"/>
              </w:rPr>
              <w:t>ється</w:t>
            </w:r>
            <w:r w:rsidRPr="004148AE">
              <w:rPr>
                <w:b/>
                <w:color w:val="000000" w:themeColor="text1"/>
              </w:rPr>
              <w:t xml:space="preserve"> страховиком </w:t>
            </w:r>
            <w:r w:rsidR="006420CB" w:rsidRPr="004148AE">
              <w:rPr>
                <w:b/>
                <w:color w:val="000000" w:themeColor="text1"/>
              </w:rPr>
              <w:t xml:space="preserve">на </w:t>
            </w:r>
            <w:r w:rsidRPr="004148AE">
              <w:rPr>
                <w:b/>
                <w:color w:val="000000" w:themeColor="text1"/>
              </w:rPr>
              <w:t>запит Національного банку</w:t>
            </w:r>
            <w:r w:rsidR="006420CB" w:rsidRPr="004148AE">
              <w:t xml:space="preserve"> </w:t>
            </w:r>
            <w:r w:rsidR="006420CB" w:rsidRPr="004148AE">
              <w:rPr>
                <w:b/>
                <w:color w:val="000000" w:themeColor="text1"/>
              </w:rPr>
              <w:t>у строки, визначені у такому запиті</w:t>
            </w:r>
            <w:r w:rsidR="003B25B0" w:rsidRPr="004148AE">
              <w:rPr>
                <w:b/>
                <w:color w:val="000000" w:themeColor="text1"/>
              </w:rPr>
              <w:t>.</w:t>
            </w:r>
          </w:p>
          <w:p w14:paraId="1341918C" w14:textId="5DD79A78" w:rsidR="00310D5F" w:rsidRPr="004148AE" w:rsidRDefault="00310D5F" w:rsidP="007E3C84">
            <w:pPr>
              <w:widowControl w:val="0"/>
              <w:ind w:firstLine="176"/>
              <w:rPr>
                <w:color w:val="000000" w:themeColor="text1"/>
              </w:rPr>
            </w:pPr>
          </w:p>
        </w:tc>
      </w:tr>
      <w:tr w:rsidR="007E3C84" w:rsidRPr="004148AE" w14:paraId="0BA95361" w14:textId="77777777" w:rsidTr="00431C3A">
        <w:trPr>
          <w:trHeight w:val="20"/>
        </w:trPr>
        <w:tc>
          <w:tcPr>
            <w:tcW w:w="704" w:type="dxa"/>
          </w:tcPr>
          <w:p w14:paraId="4EC4D384" w14:textId="77777777" w:rsidR="007E3C84" w:rsidRPr="004148AE" w:rsidRDefault="007E3C84" w:rsidP="00EC25F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6FF33C6D" w14:textId="6C0A94DA" w:rsidR="007E3C84" w:rsidRPr="004148AE" w:rsidRDefault="007E3C84" w:rsidP="0071239E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Пункт відсутній</w:t>
            </w:r>
          </w:p>
        </w:tc>
        <w:tc>
          <w:tcPr>
            <w:tcW w:w="6880" w:type="dxa"/>
            <w:gridSpan w:val="2"/>
          </w:tcPr>
          <w:p w14:paraId="7A2374FC" w14:textId="77777777" w:rsidR="007E3C84" w:rsidRPr="007E3C84" w:rsidRDefault="007E3C84" w:rsidP="007E3C84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8</w:t>
            </w:r>
            <w:r w:rsidRPr="007E3C84">
              <w:rPr>
                <w:b/>
                <w:color w:val="000000" w:themeColor="text1"/>
                <w:vertAlign w:val="superscript"/>
              </w:rPr>
              <w:t>2</w:t>
            </w:r>
            <w:r w:rsidRPr="007E3C84">
              <w:rPr>
                <w:b/>
                <w:color w:val="000000" w:themeColor="text1"/>
              </w:rPr>
              <w:t xml:space="preserve">. Страховик надає на запит Національного банку для здійснення контролю за достовірністю та повнотою інформації щодо визначення вартості для розрахунку регулятивного капіталу об’єкта нерухомого майна звіт СОД з усіма додатками до нього, а також має право надати згоду на </w:t>
            </w:r>
            <w:r w:rsidRPr="007E3C84">
              <w:rPr>
                <w:b/>
                <w:color w:val="000000" w:themeColor="text1"/>
              </w:rPr>
              <w:lastRenderedPageBreak/>
              <w:t>передавання складеного СОД звіту про оцінку майна на рецензування до ФДМУ або звіту про експертну грошову оцінку земельної ділянки на рецензування до СРО.</w:t>
            </w:r>
          </w:p>
          <w:p w14:paraId="61621AC1" w14:textId="77777777" w:rsidR="007E3C84" w:rsidRPr="004148AE" w:rsidRDefault="007E3C84" w:rsidP="00CA671C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</w:tc>
      </w:tr>
      <w:tr w:rsidR="007E3C84" w:rsidRPr="004148AE" w14:paraId="6C2021A5" w14:textId="77777777" w:rsidTr="00431C3A">
        <w:trPr>
          <w:trHeight w:val="20"/>
        </w:trPr>
        <w:tc>
          <w:tcPr>
            <w:tcW w:w="704" w:type="dxa"/>
          </w:tcPr>
          <w:p w14:paraId="0D74F1D4" w14:textId="77777777" w:rsidR="007E3C84" w:rsidRPr="004148AE" w:rsidRDefault="007E3C84" w:rsidP="00EC25F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5A6E038B" w14:textId="0310548A" w:rsidR="007E3C84" w:rsidRPr="004148AE" w:rsidRDefault="007E3C84" w:rsidP="0071239E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Пункт відсутній</w:t>
            </w:r>
          </w:p>
        </w:tc>
        <w:tc>
          <w:tcPr>
            <w:tcW w:w="6880" w:type="dxa"/>
            <w:gridSpan w:val="2"/>
          </w:tcPr>
          <w:p w14:paraId="09B1C3AE" w14:textId="77777777" w:rsidR="007E3C84" w:rsidRPr="007E3C84" w:rsidRDefault="007E3C84" w:rsidP="007E3C84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8</w:t>
            </w:r>
            <w:r w:rsidRPr="007E3C84">
              <w:rPr>
                <w:b/>
                <w:color w:val="000000" w:themeColor="text1"/>
                <w:vertAlign w:val="superscript"/>
              </w:rPr>
              <w:t>3</w:t>
            </w:r>
            <w:r w:rsidRPr="007E3C84">
              <w:rPr>
                <w:b/>
                <w:color w:val="000000" w:themeColor="text1"/>
              </w:rPr>
              <w:t>. Національний банк направляє складений СОД звіт про оцінку майна на рецензування до ФДМУ або звіт про експертну грошову оцінку земельної ділянки – до СРО, якщо за результатами здійснення контролю за достовірністю та повнотою інформації щодо визначення вартості для розрахунку регулятивного капіталу об’єкта нерухомого майна у Національного банку є підстави вважати, що визначена у звіті СОД вартість для розрахунку регулятивного капіталу об’єкта нерухомого майна на дату оцінки перевищує</w:t>
            </w:r>
            <w:r w:rsidRPr="007E3C84" w:rsidDel="00DE1C16">
              <w:rPr>
                <w:b/>
                <w:color w:val="000000" w:themeColor="text1"/>
              </w:rPr>
              <w:t xml:space="preserve"> </w:t>
            </w:r>
            <w:r w:rsidRPr="007E3C84">
              <w:rPr>
                <w:b/>
                <w:color w:val="000000" w:themeColor="text1"/>
              </w:rPr>
              <w:t>на 10</w:t>
            </w:r>
            <w:r w:rsidRPr="007E3C84">
              <w:rPr>
                <w:b/>
                <w:color w:val="000000" w:themeColor="text1"/>
                <w:lang w:val="ru-RU"/>
              </w:rPr>
              <w:t xml:space="preserve"> </w:t>
            </w:r>
            <w:r w:rsidRPr="007E3C84">
              <w:rPr>
                <w:b/>
                <w:color w:val="000000" w:themeColor="text1"/>
              </w:rPr>
              <w:t>і більше відсотків середню ринкову вартість такого об’єкта нерухомого майна, та за наявності згоди (дозволу) страховика на передачу складеного СОД звіту на рецензування.</w:t>
            </w:r>
          </w:p>
          <w:p w14:paraId="498AC7CF" w14:textId="77777777" w:rsidR="007E3C84" w:rsidRPr="004148AE" w:rsidRDefault="007E3C84" w:rsidP="00CA671C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</w:tc>
      </w:tr>
      <w:tr w:rsidR="007E3C84" w:rsidRPr="004148AE" w14:paraId="7E7D94A6" w14:textId="77777777" w:rsidTr="00431C3A">
        <w:trPr>
          <w:trHeight w:val="20"/>
        </w:trPr>
        <w:tc>
          <w:tcPr>
            <w:tcW w:w="704" w:type="dxa"/>
          </w:tcPr>
          <w:p w14:paraId="03EF4152" w14:textId="77777777" w:rsidR="007E3C84" w:rsidRPr="004148AE" w:rsidRDefault="007E3C84" w:rsidP="00EC25F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0CA99326" w14:textId="6504CA78" w:rsidR="007E3C84" w:rsidRPr="004148AE" w:rsidRDefault="007E3C84" w:rsidP="0071239E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Пункт відсутній</w:t>
            </w:r>
          </w:p>
        </w:tc>
        <w:tc>
          <w:tcPr>
            <w:tcW w:w="6880" w:type="dxa"/>
            <w:gridSpan w:val="2"/>
          </w:tcPr>
          <w:p w14:paraId="2D9F8A7A" w14:textId="77777777" w:rsidR="007E3C84" w:rsidRPr="007E3C84" w:rsidRDefault="007E3C84" w:rsidP="007E3C84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8</w:t>
            </w:r>
            <w:r w:rsidRPr="007E3C84">
              <w:rPr>
                <w:b/>
                <w:color w:val="000000" w:themeColor="text1"/>
                <w:vertAlign w:val="superscript"/>
              </w:rPr>
              <w:t>4</w:t>
            </w:r>
            <w:r w:rsidRPr="007E3C84">
              <w:rPr>
                <w:b/>
                <w:color w:val="000000" w:themeColor="text1"/>
              </w:rPr>
              <w:t xml:space="preserve">. Національний банк після проведення рецензування ФДМУ / СРО повідомляє страховика про результати здійсненого рецензування. Вартість для розрахунку регулятивного капіталу об’єкта </w:t>
            </w:r>
            <w:r w:rsidRPr="007E3C84">
              <w:rPr>
                <w:b/>
                <w:color w:val="000000" w:themeColor="text1"/>
              </w:rPr>
              <w:lastRenderedPageBreak/>
              <w:t>нерухомого майна приймається такою, що дорівнює нулю, якщо за результатами проведеного рецензування наявна рецензія, визначена у підпунктах 1, 2 пункту 8 цього Положення.</w:t>
            </w:r>
          </w:p>
          <w:p w14:paraId="607EE0A9" w14:textId="77777777" w:rsidR="007E3C84" w:rsidRPr="004148AE" w:rsidRDefault="007E3C84" w:rsidP="00CA671C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</w:tc>
      </w:tr>
      <w:tr w:rsidR="00EC25F2" w:rsidRPr="004148AE" w14:paraId="17D2AB2A" w14:textId="77777777" w:rsidTr="00431C3A">
        <w:trPr>
          <w:trHeight w:val="20"/>
        </w:trPr>
        <w:tc>
          <w:tcPr>
            <w:tcW w:w="704" w:type="dxa"/>
          </w:tcPr>
          <w:p w14:paraId="46812305" w14:textId="77777777" w:rsidR="00EC25F2" w:rsidRPr="004148AE" w:rsidRDefault="00EC25F2" w:rsidP="00EC25F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63293FF2" w14:textId="0CC6153A" w:rsidR="00EC25F2" w:rsidRPr="004148AE" w:rsidRDefault="00EC25F2" w:rsidP="00EC25F2">
            <w:pPr>
              <w:pStyle w:val="rvps2"/>
              <w:shd w:val="clear" w:color="auto" w:fill="FFFFFF"/>
              <w:spacing w:before="0" w:beforeAutospacing="0" w:after="0" w:afterAutospacing="0"/>
              <w:ind w:firstLine="448"/>
              <w:jc w:val="both"/>
              <w:rPr>
                <w:color w:val="000000" w:themeColor="text1"/>
                <w:sz w:val="28"/>
                <w:szCs w:val="28"/>
              </w:rPr>
            </w:pPr>
            <w:r w:rsidRPr="004148AE">
              <w:rPr>
                <w:color w:val="000000" w:themeColor="text1"/>
                <w:sz w:val="28"/>
                <w:szCs w:val="28"/>
              </w:rPr>
              <w:t>9.</w:t>
            </w:r>
            <w:r w:rsidRPr="004148AE">
              <w:rPr>
                <w:color w:val="000000" w:themeColor="text1"/>
                <w:sz w:val="28"/>
                <w:szCs w:val="28"/>
              </w:rPr>
              <w:tab/>
              <w:t>Страховик має право застосовувати до об’єктів нерухомого майна, що є прийнятними активами, вартість для розрахунку регулятивного капіталу, визначену у звіті СОД, який складений іншим СОД після дати підписання рецензії, визначеної в підпунктах 1, 2 пункту 8 цього Положення, з дотриманням вимог, встановлених у пункт</w:t>
            </w:r>
            <w:r w:rsidRPr="005C1E6F">
              <w:rPr>
                <w:b/>
                <w:strike/>
                <w:color w:val="000000" w:themeColor="text1"/>
                <w:sz w:val="28"/>
                <w:szCs w:val="28"/>
              </w:rPr>
              <w:t>і</w:t>
            </w:r>
            <w:r w:rsidRPr="004148AE">
              <w:rPr>
                <w:color w:val="000000" w:themeColor="text1"/>
                <w:sz w:val="28"/>
                <w:szCs w:val="28"/>
              </w:rPr>
              <w:t xml:space="preserve"> 7 цього Положення, з дати підписання такого звіту СОД.</w:t>
            </w:r>
          </w:p>
        </w:tc>
        <w:tc>
          <w:tcPr>
            <w:tcW w:w="6880" w:type="dxa"/>
            <w:gridSpan w:val="2"/>
          </w:tcPr>
          <w:p w14:paraId="7AC2F567" w14:textId="1BD0F08E" w:rsidR="00EC25F2" w:rsidRPr="004148AE" w:rsidRDefault="00D06A1A" w:rsidP="00EC25F2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9. </w:t>
            </w:r>
            <w:r w:rsidR="00EC25F2" w:rsidRPr="004148AE">
              <w:rPr>
                <w:color w:val="000000" w:themeColor="text1"/>
              </w:rPr>
              <w:t>Страховик має право застосовувати до об’єктів нерухомого майна, що є прийнятними активами, вартість для розрахунку регулятивного капіталу, визначену у звіті СОД, який складений іншим СОД після дати підписання рецензії, визначеної в підпунктах 1, 2 пункту 8 цього Положення, з дотриманням вимог, встановлених у пункт</w:t>
            </w:r>
            <w:r w:rsidR="00EC25F2" w:rsidRPr="004148AE">
              <w:rPr>
                <w:b/>
                <w:color w:val="000000" w:themeColor="text1"/>
              </w:rPr>
              <w:t xml:space="preserve">ах </w:t>
            </w:r>
            <w:r w:rsidR="00EC25F2" w:rsidRPr="004148AE">
              <w:rPr>
                <w:color w:val="000000" w:themeColor="text1"/>
              </w:rPr>
              <w:t>7</w:t>
            </w:r>
            <w:r w:rsidR="004B4C33" w:rsidRPr="004148AE">
              <w:rPr>
                <w:color w:val="000000" w:themeColor="text1"/>
              </w:rPr>
              <w:t>,</w:t>
            </w:r>
            <w:r w:rsidR="00EC25F2" w:rsidRPr="004148AE">
              <w:rPr>
                <w:b/>
              </w:rPr>
              <w:t xml:space="preserve"> 8</w:t>
            </w:r>
            <w:r w:rsidR="00EC25F2" w:rsidRPr="004148AE">
              <w:rPr>
                <w:b/>
                <w:vertAlign w:val="superscript"/>
              </w:rPr>
              <w:t>1</w:t>
            </w:r>
            <w:r w:rsidR="004B4C33" w:rsidRPr="004148AE">
              <w:rPr>
                <w:b/>
              </w:rPr>
              <w:t>, 8</w:t>
            </w:r>
            <w:r w:rsidR="004B4C33" w:rsidRPr="004148AE">
              <w:rPr>
                <w:b/>
                <w:vertAlign w:val="superscript"/>
              </w:rPr>
              <w:t>2</w:t>
            </w:r>
            <w:r w:rsidR="004B4C33" w:rsidRPr="004148AE">
              <w:rPr>
                <w:b/>
              </w:rPr>
              <w:t>, 8</w:t>
            </w:r>
            <w:r w:rsidR="004B4C33" w:rsidRPr="004148AE">
              <w:rPr>
                <w:b/>
                <w:vertAlign w:val="superscript"/>
              </w:rPr>
              <w:t>4</w:t>
            </w:r>
            <w:r w:rsidR="00EC25F2" w:rsidRPr="004148AE">
              <w:t xml:space="preserve"> </w:t>
            </w:r>
            <w:r w:rsidR="00EC25F2" w:rsidRPr="004148AE">
              <w:rPr>
                <w:color w:val="000000" w:themeColor="text1"/>
              </w:rPr>
              <w:t>цього Положення, з дати підписання такого звіту СОД.</w:t>
            </w:r>
          </w:p>
          <w:p w14:paraId="40870B8B" w14:textId="4B9DAB57" w:rsidR="00310D5F" w:rsidRPr="004148AE" w:rsidRDefault="00310D5F" w:rsidP="00EC25F2">
            <w:pPr>
              <w:widowControl w:val="0"/>
              <w:ind w:firstLine="176"/>
              <w:rPr>
                <w:color w:val="000000" w:themeColor="text1"/>
              </w:rPr>
            </w:pPr>
          </w:p>
        </w:tc>
      </w:tr>
      <w:tr w:rsidR="00F31AEA" w:rsidRPr="004148AE" w14:paraId="013AAA05" w14:textId="77777777" w:rsidTr="00431C3A">
        <w:trPr>
          <w:trHeight w:val="20"/>
        </w:trPr>
        <w:tc>
          <w:tcPr>
            <w:tcW w:w="704" w:type="dxa"/>
          </w:tcPr>
          <w:p w14:paraId="0B49DC86" w14:textId="77777777" w:rsidR="00F31AEA" w:rsidRPr="004148AE" w:rsidRDefault="00F31AEA" w:rsidP="00EC25F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5893BDF2" w14:textId="5A4BAC15" w:rsidR="00F31AEA" w:rsidRDefault="00F31AEA" w:rsidP="00F31AEA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12. Вартість для розрахунку регулятивного капіталу ОВДП, що є прийнятними активами, з метою розрахунку регулятивного капіталу страховика визначається:</w:t>
            </w:r>
          </w:p>
          <w:p w14:paraId="24158775" w14:textId="77777777" w:rsidR="007155BF" w:rsidRPr="004148AE" w:rsidRDefault="007155BF" w:rsidP="00F31AEA">
            <w:pPr>
              <w:widowControl w:val="0"/>
              <w:ind w:firstLine="176"/>
              <w:rPr>
                <w:color w:val="000000" w:themeColor="text1"/>
              </w:rPr>
            </w:pPr>
          </w:p>
          <w:p w14:paraId="682B0808" w14:textId="46A88563" w:rsidR="00F31AEA" w:rsidRDefault="00F31AEA" w:rsidP="00F31AEA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1) для ОВДП, номінованих у гривні (далі - гривневі ОВДП), відповідно до інформації про справедливу вартість гривневих ОВДП на дату розрахунку регулятивного капіталу, розміщеної Національним банком на сторінці офіційного Інтернет-представництва Національного банку;</w:t>
            </w:r>
          </w:p>
          <w:p w14:paraId="4A11FEB5" w14:textId="77777777" w:rsidR="007155BF" w:rsidRPr="004148AE" w:rsidRDefault="007155BF" w:rsidP="00F31AEA">
            <w:pPr>
              <w:widowControl w:val="0"/>
              <w:ind w:firstLine="176"/>
              <w:rPr>
                <w:color w:val="000000" w:themeColor="text1"/>
              </w:rPr>
            </w:pPr>
          </w:p>
          <w:p w14:paraId="6EF5BBCF" w14:textId="77777777" w:rsidR="00F31AEA" w:rsidRPr="004148AE" w:rsidRDefault="00F31AEA" w:rsidP="00F31AEA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2) для ОВДП, номінованих в іноземній валюті (далі - валютні ОВДП), відповідно до інформації про справедливу вартість валютних ОВДП, визначену у відповідній валюті на дату розрахунку регулятивного капіталу, розміщеної Національним банком на сторінці офіційного Інтернет-представництва Національного банку, у гривневому еквіваленті за офіційним курсом гривні до відповідної іноземної валюти на дату розрахунку регулятивного капіталу.</w:t>
            </w:r>
          </w:p>
          <w:p w14:paraId="0DD79335" w14:textId="51EBD05B" w:rsidR="00F31AEA" w:rsidRPr="004148AE" w:rsidRDefault="00F31AEA" w:rsidP="00F31AEA">
            <w:pPr>
              <w:widowControl w:val="0"/>
              <w:ind w:firstLine="176"/>
              <w:rPr>
                <w:color w:val="000000" w:themeColor="text1"/>
              </w:rPr>
            </w:pPr>
          </w:p>
          <w:p w14:paraId="53031704" w14:textId="77777777" w:rsidR="007C068D" w:rsidRPr="004148AE" w:rsidRDefault="007C068D" w:rsidP="00F31AEA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  <w:p w14:paraId="0C46E6FE" w14:textId="77777777" w:rsidR="007C068D" w:rsidRPr="004148AE" w:rsidRDefault="007C068D" w:rsidP="00F31AEA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  <w:p w14:paraId="1955D7D3" w14:textId="77777777" w:rsidR="007C068D" w:rsidRPr="004148AE" w:rsidRDefault="007C068D" w:rsidP="00F31AEA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  <w:p w14:paraId="3C0DD5F0" w14:textId="77777777" w:rsidR="007C068D" w:rsidRPr="004148AE" w:rsidRDefault="007C068D" w:rsidP="00F31AEA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  <w:p w14:paraId="7F7D6FC9" w14:textId="77777777" w:rsidR="007C068D" w:rsidRPr="004148AE" w:rsidRDefault="007C068D" w:rsidP="00F31AEA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  <w:p w14:paraId="2B9DB714" w14:textId="09D49B7C" w:rsidR="00F31AEA" w:rsidRPr="004148AE" w:rsidRDefault="007155BF" w:rsidP="00F31AEA">
            <w:pPr>
              <w:widowControl w:val="0"/>
              <w:ind w:firstLine="176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</w:t>
            </w:r>
            <w:r w:rsidR="00F31AEA" w:rsidRPr="004148AE">
              <w:rPr>
                <w:b/>
                <w:color w:val="000000" w:themeColor="text1"/>
              </w:rPr>
              <w:t>бзац відсутній</w:t>
            </w:r>
          </w:p>
        </w:tc>
        <w:tc>
          <w:tcPr>
            <w:tcW w:w="6880" w:type="dxa"/>
            <w:gridSpan w:val="2"/>
          </w:tcPr>
          <w:p w14:paraId="368C9634" w14:textId="4DF3AC89" w:rsidR="00F31AEA" w:rsidRDefault="00F31AEA" w:rsidP="00F31AEA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lastRenderedPageBreak/>
              <w:t>12. Вартість для розрахунку регулятивного капіталу ОВДП, що є прийнятними активами, з метою розрахунку регулятивного капіталу страховика визначається:</w:t>
            </w:r>
          </w:p>
          <w:p w14:paraId="182EE674" w14:textId="77777777" w:rsidR="007155BF" w:rsidRPr="004148AE" w:rsidRDefault="007155BF" w:rsidP="00F31AEA">
            <w:pPr>
              <w:widowControl w:val="0"/>
              <w:ind w:firstLine="176"/>
              <w:rPr>
                <w:color w:val="000000" w:themeColor="text1"/>
              </w:rPr>
            </w:pPr>
          </w:p>
          <w:p w14:paraId="0AEC73F0" w14:textId="68FA6792" w:rsidR="00F31AEA" w:rsidRDefault="00F31AEA" w:rsidP="00F31AEA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 xml:space="preserve">1) для ОВДП, номінованих у гривні (далі </w:t>
            </w:r>
            <w:r w:rsidR="005C1E6F">
              <w:rPr>
                <w:color w:val="000000" w:themeColor="text1"/>
              </w:rPr>
              <w:t>–</w:t>
            </w:r>
            <w:r w:rsidRPr="004148AE">
              <w:rPr>
                <w:color w:val="000000" w:themeColor="text1"/>
              </w:rPr>
              <w:t xml:space="preserve"> гривневі ОВДП), відповідно до інформації про справедливу вартість гривневих ОВДП на дату</w:t>
            </w:r>
            <w:r w:rsidR="00D31EEA" w:rsidRPr="004148AE">
              <w:rPr>
                <w:b/>
                <w:color w:val="000000" w:themeColor="text1"/>
              </w:rPr>
              <w:t>, яка збігається з датою розрахунку регулятивного капіталу страховика або є останнім робочим днем, що передує даті</w:t>
            </w:r>
            <w:r w:rsidRPr="004148AE">
              <w:rPr>
                <w:color w:val="000000" w:themeColor="text1"/>
              </w:rPr>
              <w:t xml:space="preserve"> розрахунку регулятивного капіталу</w:t>
            </w:r>
            <w:r w:rsidR="00D31EEA" w:rsidRPr="004148AE">
              <w:rPr>
                <w:color w:val="000000" w:themeColor="text1"/>
              </w:rPr>
              <w:t xml:space="preserve"> </w:t>
            </w:r>
            <w:r w:rsidR="00D31EEA" w:rsidRPr="004148AE">
              <w:rPr>
                <w:b/>
                <w:color w:val="000000" w:themeColor="text1"/>
              </w:rPr>
              <w:t>страховика</w:t>
            </w:r>
            <w:r w:rsidRPr="004148AE">
              <w:rPr>
                <w:color w:val="000000" w:themeColor="text1"/>
              </w:rPr>
              <w:t xml:space="preserve">, </w:t>
            </w:r>
            <w:r w:rsidRPr="004148AE">
              <w:rPr>
                <w:color w:val="000000" w:themeColor="text1"/>
              </w:rPr>
              <w:lastRenderedPageBreak/>
              <w:t>розміщеної Національним банком на сторінці офіційного Інтернет-представництва Національного банку;</w:t>
            </w:r>
          </w:p>
          <w:p w14:paraId="69644499" w14:textId="77777777" w:rsidR="007155BF" w:rsidRPr="004148AE" w:rsidRDefault="007155BF" w:rsidP="00F31AEA">
            <w:pPr>
              <w:widowControl w:val="0"/>
              <w:ind w:firstLine="176"/>
              <w:rPr>
                <w:color w:val="000000" w:themeColor="text1"/>
              </w:rPr>
            </w:pPr>
          </w:p>
          <w:p w14:paraId="2605800F" w14:textId="3731A227" w:rsidR="00F31AEA" w:rsidRPr="004148AE" w:rsidRDefault="00F31AEA" w:rsidP="00F31AEA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4148AE">
              <w:rPr>
                <w:color w:val="000000" w:themeColor="text1"/>
              </w:rPr>
              <w:t xml:space="preserve">2) для ОВДП, номінованих в іноземній валюті (далі </w:t>
            </w:r>
            <w:r w:rsidR="005C1E6F">
              <w:rPr>
                <w:color w:val="000000" w:themeColor="text1"/>
              </w:rPr>
              <w:t>–</w:t>
            </w:r>
            <w:r w:rsidRPr="004148AE">
              <w:rPr>
                <w:color w:val="000000" w:themeColor="text1"/>
              </w:rPr>
              <w:t xml:space="preserve"> валютні ОВДП), відповідно до інформації про справедливу вартість валютних ОВДП, визначену у відповідній валюті на дату</w:t>
            </w:r>
            <w:r w:rsidR="00D31EEA" w:rsidRPr="004148AE">
              <w:rPr>
                <w:b/>
                <w:color w:val="000000" w:themeColor="text1"/>
              </w:rPr>
              <w:t>, яка збігається з датою розрахунку регулятивного капіталу страховика або є останнім робочим днем, що передує даті</w:t>
            </w:r>
            <w:r w:rsidRPr="004148AE">
              <w:rPr>
                <w:color w:val="000000" w:themeColor="text1"/>
              </w:rPr>
              <w:t xml:space="preserve"> розрахунку регулятивного капіталу</w:t>
            </w:r>
            <w:r w:rsidR="00D31EEA" w:rsidRPr="004148AE">
              <w:rPr>
                <w:color w:val="000000" w:themeColor="text1"/>
              </w:rPr>
              <w:t xml:space="preserve"> </w:t>
            </w:r>
            <w:r w:rsidR="00D31EEA" w:rsidRPr="004148AE">
              <w:rPr>
                <w:b/>
                <w:color w:val="000000" w:themeColor="text1"/>
              </w:rPr>
              <w:t>страховика</w:t>
            </w:r>
            <w:r w:rsidRPr="004148AE">
              <w:rPr>
                <w:color w:val="000000" w:themeColor="text1"/>
              </w:rPr>
              <w:t>, розміщеної Національним банком на сторінці офіційного Інтернет-представництва Національного банку, у гривневому еквіваленті за офіційним курсом гривні до відповідної іноземної валюти на дату розрахунку регулятивного капіталу.</w:t>
            </w:r>
          </w:p>
          <w:p w14:paraId="736D3F44" w14:textId="5D102F17" w:rsidR="00F31AEA" w:rsidRPr="004148AE" w:rsidRDefault="00F31AEA" w:rsidP="005E384F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4148AE">
              <w:rPr>
                <w:b/>
                <w:color w:val="000000" w:themeColor="text1"/>
              </w:rPr>
              <w:t>Вартість для розрахунку регулятивного капіталу ОВДП, зазначена в підпунктах 1, 2 пункту 12 цього Положення, визначається</w:t>
            </w:r>
            <w:r w:rsidR="00A67995" w:rsidRPr="004148AE">
              <w:rPr>
                <w:b/>
                <w:color w:val="000000" w:themeColor="text1"/>
              </w:rPr>
              <w:t xml:space="preserve"> страховиком</w:t>
            </w:r>
            <w:r w:rsidRPr="004148AE">
              <w:rPr>
                <w:b/>
                <w:color w:val="000000" w:themeColor="text1"/>
              </w:rPr>
              <w:t xml:space="preserve"> </w:t>
            </w:r>
            <w:r w:rsidR="00BB34D2" w:rsidRPr="004148AE">
              <w:rPr>
                <w:b/>
                <w:color w:val="000000" w:themeColor="text1"/>
              </w:rPr>
              <w:t>і</w:t>
            </w:r>
            <w:r w:rsidRPr="004148AE">
              <w:rPr>
                <w:b/>
                <w:color w:val="000000" w:themeColor="text1"/>
              </w:rPr>
              <w:t>з урахуванням накопиченого купонного доходу</w:t>
            </w:r>
            <w:r w:rsidR="00DE1C16" w:rsidRPr="004148AE">
              <w:rPr>
                <w:b/>
                <w:color w:val="000000" w:themeColor="text1"/>
              </w:rPr>
              <w:t xml:space="preserve"> за такими ОВДП</w:t>
            </w:r>
            <w:r w:rsidR="00D31EEA" w:rsidRPr="004148AE">
              <w:t xml:space="preserve"> </w:t>
            </w:r>
            <w:r w:rsidR="00D31EEA" w:rsidRPr="004148AE">
              <w:rPr>
                <w:b/>
                <w:color w:val="000000" w:themeColor="text1"/>
              </w:rPr>
              <w:t>на дату, яка збігається з датою розрахунку регулятивного капіталу страховика або є останнім робочим днем, що передує даті розрахунку регулятивного капіталу страховика</w:t>
            </w:r>
            <w:r w:rsidRPr="004148AE">
              <w:rPr>
                <w:b/>
                <w:color w:val="000000" w:themeColor="text1"/>
              </w:rPr>
              <w:t>.</w:t>
            </w:r>
          </w:p>
          <w:p w14:paraId="5C854F28" w14:textId="528C823D" w:rsidR="005E384F" w:rsidRPr="004148AE" w:rsidRDefault="005E384F" w:rsidP="005E384F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</w:tc>
      </w:tr>
      <w:tr w:rsidR="007E3C84" w:rsidRPr="004148AE" w14:paraId="221EE541" w14:textId="77777777" w:rsidTr="00431C3A">
        <w:trPr>
          <w:trHeight w:val="20"/>
        </w:trPr>
        <w:tc>
          <w:tcPr>
            <w:tcW w:w="704" w:type="dxa"/>
          </w:tcPr>
          <w:p w14:paraId="4258694D" w14:textId="77777777" w:rsidR="007E3C84" w:rsidRPr="004148AE" w:rsidRDefault="007E3C84" w:rsidP="00EC25F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54CC904E" w14:textId="465EB376" w:rsidR="007E3C84" w:rsidRPr="004148AE" w:rsidRDefault="007E3C84" w:rsidP="007B5C90">
            <w:pPr>
              <w:widowControl w:val="0"/>
              <w:ind w:firstLine="176"/>
              <w:rPr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Пункт відсутній</w:t>
            </w:r>
          </w:p>
        </w:tc>
        <w:tc>
          <w:tcPr>
            <w:tcW w:w="6880" w:type="dxa"/>
            <w:gridSpan w:val="2"/>
          </w:tcPr>
          <w:p w14:paraId="37358A4E" w14:textId="77777777" w:rsidR="007E3C84" w:rsidRPr="007E3C84" w:rsidRDefault="007E3C84" w:rsidP="007E3C84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13</w:t>
            </w:r>
            <w:r w:rsidRPr="007E3C84">
              <w:rPr>
                <w:b/>
                <w:color w:val="000000" w:themeColor="text1"/>
                <w:vertAlign w:val="superscript"/>
              </w:rPr>
              <w:t>1</w:t>
            </w:r>
            <w:r w:rsidRPr="007E3C84">
              <w:rPr>
                <w:b/>
                <w:color w:val="000000" w:themeColor="text1"/>
              </w:rPr>
              <w:t>.</w:t>
            </w:r>
            <w:r w:rsidRPr="007E3C84">
              <w:rPr>
                <w:b/>
                <w:color w:val="000000" w:themeColor="text1"/>
                <w:lang w:val="en-US"/>
              </w:rPr>
              <w:t> </w:t>
            </w:r>
            <w:r w:rsidRPr="007E3C84">
              <w:rPr>
                <w:b/>
                <w:color w:val="000000" w:themeColor="text1"/>
              </w:rPr>
              <w:t>Страховик визначає у внутрішніх документах вид даних, що застосовуються ним під час визначення вартості для розрахунку регулятивного капіталу ОЗДП згідно з підпунктами 1-3 пункту 13 цього Положення, уключаючи дані щодо максимальної / мінімальної ціни попиту / пропозиції за такими ОЗДП та періоду часу, на який сформована така ціна.</w:t>
            </w:r>
          </w:p>
          <w:p w14:paraId="46C8D84D" w14:textId="77777777" w:rsidR="007E3C84" w:rsidRPr="004148AE" w:rsidRDefault="007E3C84" w:rsidP="008C4CDD">
            <w:pPr>
              <w:widowControl w:val="0"/>
              <w:rPr>
                <w:color w:val="000000" w:themeColor="text1"/>
              </w:rPr>
            </w:pPr>
          </w:p>
        </w:tc>
      </w:tr>
      <w:tr w:rsidR="007E3C84" w:rsidRPr="004148AE" w14:paraId="560481DA" w14:textId="77777777" w:rsidTr="00431C3A">
        <w:trPr>
          <w:trHeight w:val="20"/>
        </w:trPr>
        <w:tc>
          <w:tcPr>
            <w:tcW w:w="704" w:type="dxa"/>
          </w:tcPr>
          <w:p w14:paraId="0B207402" w14:textId="77777777" w:rsidR="007E3C84" w:rsidRPr="004148AE" w:rsidRDefault="007E3C84" w:rsidP="00EC25F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770F22C7" w14:textId="3BBC61C3" w:rsidR="007E3C84" w:rsidRPr="004148AE" w:rsidRDefault="007E3C84" w:rsidP="007B5C90">
            <w:pPr>
              <w:widowControl w:val="0"/>
              <w:ind w:firstLine="176"/>
              <w:rPr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Пункт відсутній</w:t>
            </w:r>
          </w:p>
        </w:tc>
        <w:tc>
          <w:tcPr>
            <w:tcW w:w="6880" w:type="dxa"/>
            <w:gridSpan w:val="2"/>
          </w:tcPr>
          <w:p w14:paraId="4889CE17" w14:textId="77777777" w:rsidR="007E3C84" w:rsidRDefault="007E3C84" w:rsidP="008C4CDD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13</w:t>
            </w:r>
            <w:r w:rsidRPr="007E3C84">
              <w:rPr>
                <w:b/>
                <w:color w:val="000000" w:themeColor="text1"/>
                <w:vertAlign w:val="superscript"/>
              </w:rPr>
              <w:t>2</w:t>
            </w:r>
            <w:r w:rsidRPr="007E3C84">
              <w:rPr>
                <w:b/>
                <w:color w:val="000000" w:themeColor="text1"/>
              </w:rPr>
              <w:t>. Вартість для розрахунку регулятивного капіталу ОЗДП, зазначена у підпунктах 1-4 пункту 13 цього Положення, визначається з урахуванням накопиченого купонного доходу за такими ОЗДП на дату, яка збігається з датою розрахунку регулятивного капіталу страховика або є останнім робочим днем, що передує даті розрахунку регулятивного капіталу страховика.</w:t>
            </w:r>
          </w:p>
          <w:p w14:paraId="1AB61306" w14:textId="50CC4BEE" w:rsidR="008C4CDD" w:rsidRPr="008C4CDD" w:rsidRDefault="008C4CDD" w:rsidP="008C4CDD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</w:tc>
      </w:tr>
      <w:tr w:rsidR="007E3C84" w:rsidRPr="004148AE" w14:paraId="2FC96E22" w14:textId="77777777" w:rsidTr="00431C3A">
        <w:trPr>
          <w:trHeight w:val="20"/>
        </w:trPr>
        <w:tc>
          <w:tcPr>
            <w:tcW w:w="704" w:type="dxa"/>
          </w:tcPr>
          <w:p w14:paraId="7F7D6F76" w14:textId="77777777" w:rsidR="007E3C84" w:rsidRPr="004148AE" w:rsidRDefault="007E3C84" w:rsidP="00EC25F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0A2A0811" w14:textId="438DA4B1" w:rsidR="007E3C84" w:rsidRPr="007E3C84" w:rsidRDefault="007E3C84" w:rsidP="007B5C90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Пункт відсутній</w:t>
            </w:r>
          </w:p>
        </w:tc>
        <w:tc>
          <w:tcPr>
            <w:tcW w:w="6880" w:type="dxa"/>
            <w:gridSpan w:val="2"/>
          </w:tcPr>
          <w:p w14:paraId="3E3D4D96" w14:textId="77777777" w:rsidR="007E3C84" w:rsidRDefault="007E3C84" w:rsidP="008C4CDD">
            <w:pPr>
              <w:widowControl w:val="0"/>
              <w:ind w:firstLine="176"/>
              <w:rPr>
                <w:b/>
                <w:color w:val="000000" w:themeColor="text1"/>
              </w:rPr>
            </w:pPr>
            <w:r w:rsidRPr="007E3C84">
              <w:rPr>
                <w:b/>
                <w:color w:val="000000" w:themeColor="text1"/>
              </w:rPr>
              <w:t>13</w:t>
            </w:r>
            <w:r w:rsidRPr="007E3C84">
              <w:rPr>
                <w:b/>
                <w:color w:val="000000" w:themeColor="text1"/>
                <w:vertAlign w:val="superscript"/>
              </w:rPr>
              <w:t>3</w:t>
            </w:r>
            <w:r w:rsidRPr="007E3C84">
              <w:rPr>
                <w:b/>
                <w:color w:val="000000" w:themeColor="text1"/>
              </w:rPr>
              <w:t xml:space="preserve">. Страховик самостійно розраховує накопичений купонний дохід за ОЗДП на дату розрахунку регулятивного капіталу відповідно до внутрішніх документів страховика у випадках, якщо джерело інформації, визначене в підпунктах 1-4 пункту 13 цього Положення, не містить інформації щодо накопиченого купонного доходу за такими </w:t>
            </w:r>
            <w:r w:rsidRPr="007E3C84">
              <w:rPr>
                <w:b/>
                <w:color w:val="000000" w:themeColor="text1"/>
              </w:rPr>
              <w:lastRenderedPageBreak/>
              <w:t>ОЗДП.</w:t>
            </w:r>
          </w:p>
          <w:p w14:paraId="098433F2" w14:textId="69B42005" w:rsidR="008C4CDD" w:rsidRPr="007E3C84" w:rsidRDefault="008C4CDD" w:rsidP="008C4CDD">
            <w:pPr>
              <w:widowControl w:val="0"/>
              <w:ind w:firstLine="176"/>
              <w:rPr>
                <w:b/>
                <w:color w:val="000000" w:themeColor="text1"/>
              </w:rPr>
            </w:pPr>
          </w:p>
        </w:tc>
      </w:tr>
      <w:tr w:rsidR="008D1A18" w:rsidRPr="004148AE" w14:paraId="4014319C" w14:textId="77777777" w:rsidTr="00431C3A">
        <w:trPr>
          <w:trHeight w:val="20"/>
        </w:trPr>
        <w:tc>
          <w:tcPr>
            <w:tcW w:w="704" w:type="dxa"/>
          </w:tcPr>
          <w:p w14:paraId="00A33E94" w14:textId="77777777" w:rsidR="008D1A18" w:rsidRPr="004148AE" w:rsidRDefault="008D1A18" w:rsidP="00EC25F2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177"/>
              </w:tabs>
              <w:spacing w:before="0" w:beforeAutospacing="0" w:after="0" w:afterAutospacing="0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75" w:type="dxa"/>
            <w:gridSpan w:val="2"/>
          </w:tcPr>
          <w:p w14:paraId="11A4545D" w14:textId="3CCC06F0" w:rsidR="008D1A18" w:rsidRPr="004148AE" w:rsidRDefault="008D1A18" w:rsidP="007B5C90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16.</w:t>
            </w:r>
            <w:r w:rsidRPr="004148AE">
              <w:rPr>
                <w:color w:val="000000" w:themeColor="text1"/>
              </w:rPr>
              <w:tab/>
              <w:t>Вартість для розрахунку регулятивного капіталу ОВДП та ОЗДП, яка визначається без дотримання вимог, встановлених у пунктах 12</w:t>
            </w:r>
            <w:r w:rsidRPr="004148AE">
              <w:rPr>
                <w:b/>
                <w:strike/>
                <w:color w:val="000000" w:themeColor="text1"/>
              </w:rPr>
              <w:t>–14</w:t>
            </w:r>
            <w:r w:rsidRPr="004148AE">
              <w:rPr>
                <w:color w:val="000000" w:themeColor="text1"/>
              </w:rPr>
              <w:t xml:space="preserve"> цього Положення, для цілей розрахунку регулятивного капіталу страховика приймається такою, що дорівнює нулю.</w:t>
            </w:r>
          </w:p>
        </w:tc>
        <w:tc>
          <w:tcPr>
            <w:tcW w:w="6880" w:type="dxa"/>
            <w:gridSpan w:val="2"/>
          </w:tcPr>
          <w:p w14:paraId="684527C9" w14:textId="3AAB29B0" w:rsidR="007C068D" w:rsidRPr="004148AE" w:rsidRDefault="008D1A18" w:rsidP="008C4CDD">
            <w:pPr>
              <w:widowControl w:val="0"/>
              <w:ind w:firstLine="176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16.</w:t>
            </w:r>
            <w:r w:rsidRPr="004148AE">
              <w:rPr>
                <w:color w:val="000000" w:themeColor="text1"/>
              </w:rPr>
              <w:tab/>
              <w:t>Вартість для розрахунку регулятивного капіталу ОВДП та ОЗДП, яка визначається без дотримання вимог, встановлених у пунктах 12–</w:t>
            </w:r>
            <w:r w:rsidRPr="004148AE">
              <w:rPr>
                <w:b/>
                <w:color w:val="000000" w:themeColor="text1"/>
              </w:rPr>
              <w:t>15</w:t>
            </w:r>
            <w:r w:rsidRPr="004148AE">
              <w:rPr>
                <w:color w:val="000000" w:themeColor="text1"/>
              </w:rPr>
              <w:t xml:space="preserve"> цього Положення, для цілей розрахунку регулятивного капіталу страховика приймається такою, що дорівнює нулю.</w:t>
            </w:r>
          </w:p>
        </w:tc>
      </w:tr>
      <w:tr w:rsidR="00EC25F2" w:rsidRPr="004148AE" w14:paraId="70B66C79" w14:textId="77777777" w:rsidTr="00431C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6521" w:type="dxa"/>
            <w:gridSpan w:val="2"/>
            <w:vAlign w:val="bottom"/>
          </w:tcPr>
          <w:p w14:paraId="4BA5D215" w14:textId="10C55573" w:rsidR="00EC25F2" w:rsidRDefault="00EC25F2" w:rsidP="00EC25F2">
            <w:pPr>
              <w:autoSpaceDE w:val="0"/>
              <w:autoSpaceDN w:val="0"/>
              <w:rPr>
                <w:color w:val="000000" w:themeColor="text1"/>
              </w:rPr>
            </w:pPr>
          </w:p>
          <w:p w14:paraId="7D6BE9A6" w14:textId="77777777" w:rsidR="007155BF" w:rsidRPr="004148AE" w:rsidRDefault="007155BF" w:rsidP="00EC25F2">
            <w:pPr>
              <w:autoSpaceDE w:val="0"/>
              <w:autoSpaceDN w:val="0"/>
              <w:rPr>
                <w:color w:val="000000" w:themeColor="text1"/>
              </w:rPr>
            </w:pPr>
            <w:bookmarkStart w:id="1" w:name="_GoBack"/>
            <w:bookmarkEnd w:id="1"/>
          </w:p>
          <w:p w14:paraId="2E97CDF7" w14:textId="77777777" w:rsidR="00EC25F2" w:rsidRDefault="00EC25F2" w:rsidP="00EC25F2">
            <w:pPr>
              <w:autoSpaceDE w:val="0"/>
              <w:autoSpaceDN w:val="0"/>
              <w:rPr>
                <w:bCs/>
                <w:color w:val="000000" w:themeColor="text1"/>
              </w:rPr>
            </w:pPr>
            <w:r w:rsidRPr="004148AE">
              <w:rPr>
                <w:color w:val="000000" w:themeColor="text1"/>
              </w:rPr>
              <w:t xml:space="preserve">Директор Департаменту методології </w:t>
            </w:r>
            <w:r w:rsidRPr="004148AE">
              <w:rPr>
                <w:bCs/>
                <w:color w:val="000000" w:themeColor="text1"/>
              </w:rPr>
              <w:t>регулювання діяльності небанківських фінансових установ</w:t>
            </w:r>
          </w:p>
          <w:p w14:paraId="7A25ED26" w14:textId="0241BA61" w:rsidR="007155BF" w:rsidRPr="004148AE" w:rsidRDefault="007155BF" w:rsidP="00EC25F2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7796" w:type="dxa"/>
            <w:gridSpan w:val="2"/>
            <w:vAlign w:val="bottom"/>
          </w:tcPr>
          <w:p w14:paraId="1C07C251" w14:textId="77777777" w:rsidR="00EC25F2" w:rsidRPr="004148AE" w:rsidRDefault="00EC25F2" w:rsidP="00EC25F2">
            <w:pPr>
              <w:tabs>
                <w:tab w:val="left" w:pos="7020"/>
                <w:tab w:val="left" w:pos="7200"/>
              </w:tabs>
              <w:autoSpaceDE w:val="0"/>
              <w:autoSpaceDN w:val="0"/>
              <w:jc w:val="right"/>
              <w:rPr>
                <w:color w:val="000000" w:themeColor="text1"/>
              </w:rPr>
            </w:pPr>
            <w:r w:rsidRPr="004148AE">
              <w:rPr>
                <w:color w:val="000000" w:themeColor="text1"/>
              </w:rPr>
              <w:t>Сергій САВЧУК</w:t>
            </w:r>
          </w:p>
        </w:tc>
      </w:tr>
    </w:tbl>
    <w:p w14:paraId="5345D528" w14:textId="01C63894" w:rsidR="00413FCB" w:rsidRPr="00B73144" w:rsidRDefault="00413FCB" w:rsidP="00B5282C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148AE">
        <w:rPr>
          <w:color w:val="000000" w:themeColor="text1"/>
          <w:sz w:val="28"/>
          <w:szCs w:val="28"/>
        </w:rPr>
        <w:t>“____” ______________ 20___ року</w:t>
      </w:r>
    </w:p>
    <w:sectPr w:rsidR="00413FCB" w:rsidRPr="00B73144" w:rsidSect="00413FCB">
      <w:pgSz w:w="16838" w:h="11906" w:orient="landscape"/>
      <w:pgMar w:top="1418" w:right="85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BD2"/>
    <w:multiLevelType w:val="hybridMultilevel"/>
    <w:tmpl w:val="A28EA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670D2"/>
    <w:multiLevelType w:val="hybridMultilevel"/>
    <w:tmpl w:val="4886D0AC"/>
    <w:lvl w:ilvl="0" w:tplc="AE5813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6" w:hanging="360"/>
      </w:pPr>
    </w:lvl>
    <w:lvl w:ilvl="2" w:tplc="0422001B" w:tentative="1">
      <w:start w:val="1"/>
      <w:numFmt w:val="lowerRoman"/>
      <w:lvlText w:val="%3."/>
      <w:lvlJc w:val="right"/>
      <w:pPr>
        <w:ind w:left="1836" w:hanging="180"/>
      </w:pPr>
    </w:lvl>
    <w:lvl w:ilvl="3" w:tplc="0422000F" w:tentative="1">
      <w:start w:val="1"/>
      <w:numFmt w:val="decimal"/>
      <w:lvlText w:val="%4."/>
      <w:lvlJc w:val="left"/>
      <w:pPr>
        <w:ind w:left="2556" w:hanging="360"/>
      </w:pPr>
    </w:lvl>
    <w:lvl w:ilvl="4" w:tplc="04220019" w:tentative="1">
      <w:start w:val="1"/>
      <w:numFmt w:val="lowerLetter"/>
      <w:lvlText w:val="%5."/>
      <w:lvlJc w:val="left"/>
      <w:pPr>
        <w:ind w:left="3276" w:hanging="360"/>
      </w:pPr>
    </w:lvl>
    <w:lvl w:ilvl="5" w:tplc="0422001B" w:tentative="1">
      <w:start w:val="1"/>
      <w:numFmt w:val="lowerRoman"/>
      <w:lvlText w:val="%6."/>
      <w:lvlJc w:val="right"/>
      <w:pPr>
        <w:ind w:left="3996" w:hanging="180"/>
      </w:pPr>
    </w:lvl>
    <w:lvl w:ilvl="6" w:tplc="0422000F" w:tentative="1">
      <w:start w:val="1"/>
      <w:numFmt w:val="decimal"/>
      <w:lvlText w:val="%7."/>
      <w:lvlJc w:val="left"/>
      <w:pPr>
        <w:ind w:left="4716" w:hanging="360"/>
      </w:pPr>
    </w:lvl>
    <w:lvl w:ilvl="7" w:tplc="04220019" w:tentative="1">
      <w:start w:val="1"/>
      <w:numFmt w:val="lowerLetter"/>
      <w:lvlText w:val="%8."/>
      <w:lvlJc w:val="left"/>
      <w:pPr>
        <w:ind w:left="5436" w:hanging="360"/>
      </w:pPr>
    </w:lvl>
    <w:lvl w:ilvl="8" w:tplc="0422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 w15:restartNumberingAfterBreak="0">
    <w:nsid w:val="058870FD"/>
    <w:multiLevelType w:val="hybridMultilevel"/>
    <w:tmpl w:val="C1D251F8"/>
    <w:lvl w:ilvl="0" w:tplc="0422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C2449"/>
    <w:multiLevelType w:val="hybridMultilevel"/>
    <w:tmpl w:val="B82E7162"/>
    <w:lvl w:ilvl="0" w:tplc="36B40EB6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05" w:hanging="360"/>
      </w:pPr>
    </w:lvl>
    <w:lvl w:ilvl="2" w:tplc="0422001B" w:tentative="1">
      <w:start w:val="1"/>
      <w:numFmt w:val="lowerRoman"/>
      <w:lvlText w:val="%3."/>
      <w:lvlJc w:val="right"/>
      <w:pPr>
        <w:ind w:left="2125" w:hanging="180"/>
      </w:pPr>
    </w:lvl>
    <w:lvl w:ilvl="3" w:tplc="0422000F" w:tentative="1">
      <w:start w:val="1"/>
      <w:numFmt w:val="decimal"/>
      <w:lvlText w:val="%4."/>
      <w:lvlJc w:val="left"/>
      <w:pPr>
        <w:ind w:left="2845" w:hanging="360"/>
      </w:pPr>
    </w:lvl>
    <w:lvl w:ilvl="4" w:tplc="04220019" w:tentative="1">
      <w:start w:val="1"/>
      <w:numFmt w:val="lowerLetter"/>
      <w:lvlText w:val="%5."/>
      <w:lvlJc w:val="left"/>
      <w:pPr>
        <w:ind w:left="3565" w:hanging="360"/>
      </w:pPr>
    </w:lvl>
    <w:lvl w:ilvl="5" w:tplc="0422001B" w:tentative="1">
      <w:start w:val="1"/>
      <w:numFmt w:val="lowerRoman"/>
      <w:lvlText w:val="%6."/>
      <w:lvlJc w:val="right"/>
      <w:pPr>
        <w:ind w:left="4285" w:hanging="180"/>
      </w:pPr>
    </w:lvl>
    <w:lvl w:ilvl="6" w:tplc="0422000F" w:tentative="1">
      <w:start w:val="1"/>
      <w:numFmt w:val="decimal"/>
      <w:lvlText w:val="%7."/>
      <w:lvlJc w:val="left"/>
      <w:pPr>
        <w:ind w:left="5005" w:hanging="360"/>
      </w:pPr>
    </w:lvl>
    <w:lvl w:ilvl="7" w:tplc="04220019" w:tentative="1">
      <w:start w:val="1"/>
      <w:numFmt w:val="lowerLetter"/>
      <w:lvlText w:val="%8."/>
      <w:lvlJc w:val="left"/>
      <w:pPr>
        <w:ind w:left="5725" w:hanging="360"/>
      </w:pPr>
    </w:lvl>
    <w:lvl w:ilvl="8" w:tplc="0422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4" w15:restartNumberingAfterBreak="0">
    <w:nsid w:val="0D3B5015"/>
    <w:multiLevelType w:val="hybridMultilevel"/>
    <w:tmpl w:val="19B6DBEE"/>
    <w:lvl w:ilvl="0" w:tplc="B9C40D7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967792"/>
    <w:multiLevelType w:val="hybridMultilevel"/>
    <w:tmpl w:val="862E1EDE"/>
    <w:lvl w:ilvl="0" w:tplc="77B60E2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AC015B"/>
    <w:multiLevelType w:val="hybridMultilevel"/>
    <w:tmpl w:val="906891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E2EB8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22427"/>
    <w:multiLevelType w:val="hybridMultilevel"/>
    <w:tmpl w:val="63262ADA"/>
    <w:lvl w:ilvl="0" w:tplc="59489334">
      <w:start w:val="1"/>
      <w:numFmt w:val="decimal"/>
      <w:lvlText w:val="%1)"/>
      <w:lvlJc w:val="left"/>
      <w:pPr>
        <w:ind w:left="3479" w:hanging="360"/>
      </w:pPr>
      <w:rPr>
        <w:rFonts w:cs="Times New Roman" w:hint="default"/>
        <w:strike w:val="0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7252359"/>
    <w:multiLevelType w:val="hybridMultilevel"/>
    <w:tmpl w:val="C07CD69E"/>
    <w:lvl w:ilvl="0" w:tplc="2AB830C8">
      <w:start w:val="1"/>
      <w:numFmt w:val="decimal"/>
      <w:lvlText w:val="%1)"/>
      <w:lvlJc w:val="left"/>
      <w:pPr>
        <w:ind w:left="858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1AA14175"/>
    <w:multiLevelType w:val="hybridMultilevel"/>
    <w:tmpl w:val="ADD2EE3A"/>
    <w:lvl w:ilvl="0" w:tplc="E2AC99A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0449EF"/>
    <w:multiLevelType w:val="hybridMultilevel"/>
    <w:tmpl w:val="468CB826"/>
    <w:lvl w:ilvl="0" w:tplc="3F422E1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2" w:hanging="360"/>
      </w:pPr>
    </w:lvl>
    <w:lvl w:ilvl="2" w:tplc="0422001B" w:tentative="1">
      <w:start w:val="1"/>
      <w:numFmt w:val="lowerRoman"/>
      <w:lvlText w:val="%3."/>
      <w:lvlJc w:val="right"/>
      <w:pPr>
        <w:ind w:left="2502" w:hanging="180"/>
      </w:pPr>
    </w:lvl>
    <w:lvl w:ilvl="3" w:tplc="0422000F" w:tentative="1">
      <w:start w:val="1"/>
      <w:numFmt w:val="decimal"/>
      <w:lvlText w:val="%4."/>
      <w:lvlJc w:val="left"/>
      <w:pPr>
        <w:ind w:left="3222" w:hanging="360"/>
      </w:pPr>
    </w:lvl>
    <w:lvl w:ilvl="4" w:tplc="04220019" w:tentative="1">
      <w:start w:val="1"/>
      <w:numFmt w:val="lowerLetter"/>
      <w:lvlText w:val="%5."/>
      <w:lvlJc w:val="left"/>
      <w:pPr>
        <w:ind w:left="3942" w:hanging="360"/>
      </w:pPr>
    </w:lvl>
    <w:lvl w:ilvl="5" w:tplc="0422001B" w:tentative="1">
      <w:start w:val="1"/>
      <w:numFmt w:val="lowerRoman"/>
      <w:lvlText w:val="%6."/>
      <w:lvlJc w:val="right"/>
      <w:pPr>
        <w:ind w:left="4662" w:hanging="180"/>
      </w:pPr>
    </w:lvl>
    <w:lvl w:ilvl="6" w:tplc="0422000F" w:tentative="1">
      <w:start w:val="1"/>
      <w:numFmt w:val="decimal"/>
      <w:lvlText w:val="%7."/>
      <w:lvlJc w:val="left"/>
      <w:pPr>
        <w:ind w:left="5382" w:hanging="360"/>
      </w:pPr>
    </w:lvl>
    <w:lvl w:ilvl="7" w:tplc="04220019" w:tentative="1">
      <w:start w:val="1"/>
      <w:numFmt w:val="lowerLetter"/>
      <w:lvlText w:val="%8."/>
      <w:lvlJc w:val="left"/>
      <w:pPr>
        <w:ind w:left="6102" w:hanging="360"/>
      </w:pPr>
    </w:lvl>
    <w:lvl w:ilvl="8" w:tplc="0422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 w15:restartNumberingAfterBreak="0">
    <w:nsid w:val="219222DE"/>
    <w:multiLevelType w:val="hybridMultilevel"/>
    <w:tmpl w:val="342E14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2E3273E"/>
    <w:multiLevelType w:val="hybridMultilevel"/>
    <w:tmpl w:val="89C02C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B2CB6"/>
    <w:multiLevelType w:val="hybridMultilevel"/>
    <w:tmpl w:val="218EBE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D239F"/>
    <w:multiLevelType w:val="hybridMultilevel"/>
    <w:tmpl w:val="862E1EDE"/>
    <w:lvl w:ilvl="0" w:tplc="77B60E20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9570260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A0B59"/>
    <w:multiLevelType w:val="hybridMultilevel"/>
    <w:tmpl w:val="7668F05C"/>
    <w:lvl w:ilvl="0" w:tplc="735E56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B21CD"/>
    <w:multiLevelType w:val="hybridMultilevel"/>
    <w:tmpl w:val="0E8C7A80"/>
    <w:lvl w:ilvl="0" w:tplc="E5E4EAC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3C8B4FBA"/>
    <w:multiLevelType w:val="hybridMultilevel"/>
    <w:tmpl w:val="ED7C6942"/>
    <w:lvl w:ilvl="0" w:tplc="7270CD6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E823B14"/>
    <w:multiLevelType w:val="hybridMultilevel"/>
    <w:tmpl w:val="EAA41F42"/>
    <w:lvl w:ilvl="0" w:tplc="9C7CBB8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041744"/>
    <w:multiLevelType w:val="hybridMultilevel"/>
    <w:tmpl w:val="F2229A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B7E70"/>
    <w:multiLevelType w:val="hybridMultilevel"/>
    <w:tmpl w:val="A0CC61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C67CB"/>
    <w:multiLevelType w:val="hybridMultilevel"/>
    <w:tmpl w:val="3E7EC8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F70F9"/>
    <w:multiLevelType w:val="multilevel"/>
    <w:tmpl w:val="086A337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color w:val="auto"/>
        <w:sz w:val="28"/>
        <w:szCs w:val="28"/>
        <w:lang w:val="ru-RU"/>
      </w:rPr>
    </w:lvl>
    <w:lvl w:ilvl="1">
      <w:start w:val="1"/>
      <w:numFmt w:val="decimal"/>
      <w:lvlText w:val="%2)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25" w15:restartNumberingAfterBreak="0">
    <w:nsid w:val="64C06744"/>
    <w:multiLevelType w:val="hybridMultilevel"/>
    <w:tmpl w:val="F8009D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C06D1"/>
    <w:multiLevelType w:val="hybridMultilevel"/>
    <w:tmpl w:val="5B7AC9C4"/>
    <w:lvl w:ilvl="0" w:tplc="0E6450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BC5C48"/>
    <w:multiLevelType w:val="hybridMultilevel"/>
    <w:tmpl w:val="6FB6F7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B7FA1"/>
    <w:multiLevelType w:val="hybridMultilevel"/>
    <w:tmpl w:val="442A4B1E"/>
    <w:lvl w:ilvl="0" w:tplc="7CA8BC8E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1">
      <w:start w:val="1"/>
      <w:numFmt w:val="decimal"/>
      <w:lvlText w:val="%2)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9" w15:restartNumberingAfterBreak="0">
    <w:nsid w:val="6E3E1FA3"/>
    <w:multiLevelType w:val="hybridMultilevel"/>
    <w:tmpl w:val="D8E212AC"/>
    <w:lvl w:ilvl="0" w:tplc="4210C2AC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7287B"/>
    <w:multiLevelType w:val="multilevel"/>
    <w:tmpl w:val="D8B6783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1" w:hanging="360"/>
      </w:pPr>
      <w:rPr>
        <w:rFonts w:ascii="Times New Roman" w:hAnsi="Times New Roman" w:cs="Times New Roman"/>
        <w:b w:val="0"/>
        <w:sz w:val="28"/>
        <w:szCs w:val="28"/>
      </w:rPr>
    </w:lvl>
    <w:lvl w:ilvl="4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31" w15:restartNumberingAfterBreak="0">
    <w:nsid w:val="71DC6351"/>
    <w:multiLevelType w:val="hybridMultilevel"/>
    <w:tmpl w:val="FAEA754E"/>
    <w:lvl w:ilvl="0" w:tplc="4B9C1B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BF62D2"/>
    <w:multiLevelType w:val="hybridMultilevel"/>
    <w:tmpl w:val="EA14C9E2"/>
    <w:lvl w:ilvl="0" w:tplc="0638D4B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D3A51"/>
    <w:multiLevelType w:val="hybridMultilevel"/>
    <w:tmpl w:val="5CB862F4"/>
    <w:lvl w:ilvl="0" w:tplc="0422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4" w15:restartNumberingAfterBreak="0">
    <w:nsid w:val="7B460B9F"/>
    <w:multiLevelType w:val="hybridMultilevel"/>
    <w:tmpl w:val="7DC694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4448D"/>
    <w:multiLevelType w:val="hybridMultilevel"/>
    <w:tmpl w:val="7B4808C2"/>
    <w:lvl w:ilvl="0" w:tplc="8B06C59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3" w:hanging="360"/>
      </w:pPr>
    </w:lvl>
    <w:lvl w:ilvl="2" w:tplc="0422001B" w:tentative="1">
      <w:start w:val="1"/>
      <w:numFmt w:val="lowerRoman"/>
      <w:lvlText w:val="%3."/>
      <w:lvlJc w:val="right"/>
      <w:pPr>
        <w:ind w:left="2403" w:hanging="180"/>
      </w:pPr>
    </w:lvl>
    <w:lvl w:ilvl="3" w:tplc="0422000F" w:tentative="1">
      <w:start w:val="1"/>
      <w:numFmt w:val="decimal"/>
      <w:lvlText w:val="%4."/>
      <w:lvlJc w:val="left"/>
      <w:pPr>
        <w:ind w:left="3123" w:hanging="360"/>
      </w:pPr>
    </w:lvl>
    <w:lvl w:ilvl="4" w:tplc="04220019" w:tentative="1">
      <w:start w:val="1"/>
      <w:numFmt w:val="lowerLetter"/>
      <w:lvlText w:val="%5."/>
      <w:lvlJc w:val="left"/>
      <w:pPr>
        <w:ind w:left="3843" w:hanging="360"/>
      </w:pPr>
    </w:lvl>
    <w:lvl w:ilvl="5" w:tplc="0422001B" w:tentative="1">
      <w:start w:val="1"/>
      <w:numFmt w:val="lowerRoman"/>
      <w:lvlText w:val="%6."/>
      <w:lvlJc w:val="right"/>
      <w:pPr>
        <w:ind w:left="4563" w:hanging="180"/>
      </w:pPr>
    </w:lvl>
    <w:lvl w:ilvl="6" w:tplc="0422000F" w:tentative="1">
      <w:start w:val="1"/>
      <w:numFmt w:val="decimal"/>
      <w:lvlText w:val="%7."/>
      <w:lvlJc w:val="left"/>
      <w:pPr>
        <w:ind w:left="5283" w:hanging="360"/>
      </w:pPr>
    </w:lvl>
    <w:lvl w:ilvl="7" w:tplc="04220019" w:tentative="1">
      <w:start w:val="1"/>
      <w:numFmt w:val="lowerLetter"/>
      <w:lvlText w:val="%8."/>
      <w:lvlJc w:val="left"/>
      <w:pPr>
        <w:ind w:left="6003" w:hanging="360"/>
      </w:pPr>
    </w:lvl>
    <w:lvl w:ilvl="8" w:tplc="0422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36" w15:restartNumberingAfterBreak="0">
    <w:nsid w:val="7EB77902"/>
    <w:multiLevelType w:val="hybridMultilevel"/>
    <w:tmpl w:val="21A2AF30"/>
    <w:lvl w:ilvl="0" w:tplc="4210C2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8254499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87D21"/>
    <w:multiLevelType w:val="hybridMultilevel"/>
    <w:tmpl w:val="821E4DE8"/>
    <w:lvl w:ilvl="0" w:tplc="94EC8504">
      <w:start w:val="9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1"/>
  </w:num>
  <w:num w:numId="4">
    <w:abstractNumId w:val="16"/>
  </w:num>
  <w:num w:numId="5">
    <w:abstractNumId w:val="22"/>
  </w:num>
  <w:num w:numId="6">
    <w:abstractNumId w:val="29"/>
  </w:num>
  <w:num w:numId="7">
    <w:abstractNumId w:val="18"/>
  </w:num>
  <w:num w:numId="8">
    <w:abstractNumId w:val="28"/>
  </w:num>
  <w:num w:numId="9">
    <w:abstractNumId w:val="31"/>
  </w:num>
  <w:num w:numId="10">
    <w:abstractNumId w:val="0"/>
  </w:num>
  <w:num w:numId="11">
    <w:abstractNumId w:val="23"/>
  </w:num>
  <w:num w:numId="12">
    <w:abstractNumId w:val="9"/>
  </w:num>
  <w:num w:numId="13">
    <w:abstractNumId w:val="8"/>
  </w:num>
  <w:num w:numId="14">
    <w:abstractNumId w:val="12"/>
  </w:num>
  <w:num w:numId="15">
    <w:abstractNumId w:val="33"/>
  </w:num>
  <w:num w:numId="16">
    <w:abstractNumId w:val="20"/>
  </w:num>
  <w:num w:numId="17">
    <w:abstractNumId w:val="4"/>
  </w:num>
  <w:num w:numId="18">
    <w:abstractNumId w:val="25"/>
  </w:num>
  <w:num w:numId="19">
    <w:abstractNumId w:val="3"/>
  </w:num>
  <w:num w:numId="20">
    <w:abstractNumId w:val="11"/>
  </w:num>
  <w:num w:numId="21">
    <w:abstractNumId w:val="1"/>
  </w:num>
  <w:num w:numId="22">
    <w:abstractNumId w:val="35"/>
  </w:num>
  <w:num w:numId="23">
    <w:abstractNumId w:val="37"/>
  </w:num>
  <w:num w:numId="24">
    <w:abstractNumId w:val="17"/>
  </w:num>
  <w:num w:numId="25">
    <w:abstractNumId w:val="27"/>
  </w:num>
  <w:num w:numId="26">
    <w:abstractNumId w:val="34"/>
  </w:num>
  <w:num w:numId="27">
    <w:abstractNumId w:val="6"/>
  </w:num>
  <w:num w:numId="28">
    <w:abstractNumId w:val="10"/>
  </w:num>
  <w:num w:numId="29">
    <w:abstractNumId w:val="19"/>
  </w:num>
  <w:num w:numId="30">
    <w:abstractNumId w:val="15"/>
  </w:num>
  <w:num w:numId="31">
    <w:abstractNumId w:val="36"/>
  </w:num>
  <w:num w:numId="32">
    <w:abstractNumId w:val="5"/>
  </w:num>
  <w:num w:numId="33">
    <w:abstractNumId w:val="14"/>
  </w:num>
  <w:num w:numId="34">
    <w:abstractNumId w:val="13"/>
  </w:num>
  <w:num w:numId="35">
    <w:abstractNumId w:val="30"/>
  </w:num>
  <w:num w:numId="36">
    <w:abstractNumId w:val="2"/>
  </w:num>
  <w:num w:numId="37">
    <w:abstractNumId w:val="32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3CF"/>
    <w:rsid w:val="000015CD"/>
    <w:rsid w:val="00001A54"/>
    <w:rsid w:val="00001DDC"/>
    <w:rsid w:val="0000415F"/>
    <w:rsid w:val="000070FA"/>
    <w:rsid w:val="00007A79"/>
    <w:rsid w:val="000104DC"/>
    <w:rsid w:val="00010A82"/>
    <w:rsid w:val="00010C69"/>
    <w:rsid w:val="00016168"/>
    <w:rsid w:val="00020425"/>
    <w:rsid w:val="000219F0"/>
    <w:rsid w:val="00022843"/>
    <w:rsid w:val="00023F41"/>
    <w:rsid w:val="0002456F"/>
    <w:rsid w:val="00024A2B"/>
    <w:rsid w:val="000256B6"/>
    <w:rsid w:val="000267DE"/>
    <w:rsid w:val="00032E56"/>
    <w:rsid w:val="00034064"/>
    <w:rsid w:val="000351AA"/>
    <w:rsid w:val="00035789"/>
    <w:rsid w:val="00036C72"/>
    <w:rsid w:val="00036CA4"/>
    <w:rsid w:val="0003721A"/>
    <w:rsid w:val="00040352"/>
    <w:rsid w:val="00040660"/>
    <w:rsid w:val="00042A64"/>
    <w:rsid w:val="00043128"/>
    <w:rsid w:val="00045706"/>
    <w:rsid w:val="00060426"/>
    <w:rsid w:val="000649CA"/>
    <w:rsid w:val="000658DE"/>
    <w:rsid w:val="00065A7F"/>
    <w:rsid w:val="00067340"/>
    <w:rsid w:val="0007024E"/>
    <w:rsid w:val="00071164"/>
    <w:rsid w:val="00072EEA"/>
    <w:rsid w:val="00076DDE"/>
    <w:rsid w:val="000775F5"/>
    <w:rsid w:val="00080F88"/>
    <w:rsid w:val="00082A68"/>
    <w:rsid w:val="0008358E"/>
    <w:rsid w:val="00086319"/>
    <w:rsid w:val="00090E54"/>
    <w:rsid w:val="000926A3"/>
    <w:rsid w:val="00092774"/>
    <w:rsid w:val="00094CC7"/>
    <w:rsid w:val="000A2A5A"/>
    <w:rsid w:val="000A52EE"/>
    <w:rsid w:val="000A582A"/>
    <w:rsid w:val="000A7164"/>
    <w:rsid w:val="000B0A56"/>
    <w:rsid w:val="000B0E45"/>
    <w:rsid w:val="000B14E2"/>
    <w:rsid w:val="000B1815"/>
    <w:rsid w:val="000B19D7"/>
    <w:rsid w:val="000B2A81"/>
    <w:rsid w:val="000B7424"/>
    <w:rsid w:val="000C0477"/>
    <w:rsid w:val="000C1BB6"/>
    <w:rsid w:val="000C3272"/>
    <w:rsid w:val="000C360E"/>
    <w:rsid w:val="000C3E4A"/>
    <w:rsid w:val="000C425A"/>
    <w:rsid w:val="000C4386"/>
    <w:rsid w:val="000C575A"/>
    <w:rsid w:val="000D0E62"/>
    <w:rsid w:val="000D2BCB"/>
    <w:rsid w:val="000D3BE5"/>
    <w:rsid w:val="000D5081"/>
    <w:rsid w:val="000D5146"/>
    <w:rsid w:val="000D6272"/>
    <w:rsid w:val="000E15EA"/>
    <w:rsid w:val="000E4048"/>
    <w:rsid w:val="000E422C"/>
    <w:rsid w:val="000E4589"/>
    <w:rsid w:val="000E602B"/>
    <w:rsid w:val="000F003E"/>
    <w:rsid w:val="000F277F"/>
    <w:rsid w:val="000F389F"/>
    <w:rsid w:val="000F441E"/>
    <w:rsid w:val="000F4E4B"/>
    <w:rsid w:val="000F4F43"/>
    <w:rsid w:val="000F55C1"/>
    <w:rsid w:val="000F6DA9"/>
    <w:rsid w:val="000F7DEB"/>
    <w:rsid w:val="00101804"/>
    <w:rsid w:val="00103761"/>
    <w:rsid w:val="001047D5"/>
    <w:rsid w:val="00110C84"/>
    <w:rsid w:val="00110E21"/>
    <w:rsid w:val="001121CD"/>
    <w:rsid w:val="00112955"/>
    <w:rsid w:val="00112EC0"/>
    <w:rsid w:val="00113CB2"/>
    <w:rsid w:val="00121C1B"/>
    <w:rsid w:val="00122618"/>
    <w:rsid w:val="001227C3"/>
    <w:rsid w:val="00127395"/>
    <w:rsid w:val="00127624"/>
    <w:rsid w:val="00130B9B"/>
    <w:rsid w:val="00131E67"/>
    <w:rsid w:val="00133A6C"/>
    <w:rsid w:val="00140181"/>
    <w:rsid w:val="001409F0"/>
    <w:rsid w:val="00140CF9"/>
    <w:rsid w:val="0014178C"/>
    <w:rsid w:val="001438FB"/>
    <w:rsid w:val="00144644"/>
    <w:rsid w:val="001464FF"/>
    <w:rsid w:val="001470A7"/>
    <w:rsid w:val="001471CC"/>
    <w:rsid w:val="001478A5"/>
    <w:rsid w:val="00147B91"/>
    <w:rsid w:val="001521B9"/>
    <w:rsid w:val="00152683"/>
    <w:rsid w:val="00154853"/>
    <w:rsid w:val="00154B84"/>
    <w:rsid w:val="00155BB4"/>
    <w:rsid w:val="00155D45"/>
    <w:rsid w:val="00155DDB"/>
    <w:rsid w:val="00157AEC"/>
    <w:rsid w:val="00157F62"/>
    <w:rsid w:val="00162058"/>
    <w:rsid w:val="00162376"/>
    <w:rsid w:val="00162991"/>
    <w:rsid w:val="001632D3"/>
    <w:rsid w:val="001638E3"/>
    <w:rsid w:val="0016497A"/>
    <w:rsid w:val="00164BC9"/>
    <w:rsid w:val="001654F6"/>
    <w:rsid w:val="0016563B"/>
    <w:rsid w:val="0016580A"/>
    <w:rsid w:val="001676A1"/>
    <w:rsid w:val="001703F7"/>
    <w:rsid w:val="00170F20"/>
    <w:rsid w:val="00171FE1"/>
    <w:rsid w:val="001720FA"/>
    <w:rsid w:val="00172466"/>
    <w:rsid w:val="00177388"/>
    <w:rsid w:val="00180958"/>
    <w:rsid w:val="001809E8"/>
    <w:rsid w:val="0018125B"/>
    <w:rsid w:val="0018125E"/>
    <w:rsid w:val="00181CF1"/>
    <w:rsid w:val="001825D7"/>
    <w:rsid w:val="00184A9B"/>
    <w:rsid w:val="00190CF9"/>
    <w:rsid w:val="00191B87"/>
    <w:rsid w:val="001927F5"/>
    <w:rsid w:val="001935DE"/>
    <w:rsid w:val="00193616"/>
    <w:rsid w:val="0019489B"/>
    <w:rsid w:val="001A032C"/>
    <w:rsid w:val="001A1385"/>
    <w:rsid w:val="001A195E"/>
    <w:rsid w:val="001A2CF9"/>
    <w:rsid w:val="001A326F"/>
    <w:rsid w:val="001A4665"/>
    <w:rsid w:val="001A49A8"/>
    <w:rsid w:val="001A5872"/>
    <w:rsid w:val="001A6C59"/>
    <w:rsid w:val="001B0A23"/>
    <w:rsid w:val="001B2E62"/>
    <w:rsid w:val="001B3936"/>
    <w:rsid w:val="001B6030"/>
    <w:rsid w:val="001C1C61"/>
    <w:rsid w:val="001C4019"/>
    <w:rsid w:val="001C426C"/>
    <w:rsid w:val="001C50A4"/>
    <w:rsid w:val="001C6429"/>
    <w:rsid w:val="001C74C8"/>
    <w:rsid w:val="001D0331"/>
    <w:rsid w:val="001D2BC1"/>
    <w:rsid w:val="001D3A77"/>
    <w:rsid w:val="001E12A7"/>
    <w:rsid w:val="001E2C8C"/>
    <w:rsid w:val="001E367E"/>
    <w:rsid w:val="001E5C9D"/>
    <w:rsid w:val="001E75FC"/>
    <w:rsid w:val="001E7E8F"/>
    <w:rsid w:val="001F00AC"/>
    <w:rsid w:val="001F18E7"/>
    <w:rsid w:val="001F2C74"/>
    <w:rsid w:val="001F3BA1"/>
    <w:rsid w:val="001F52A8"/>
    <w:rsid w:val="0020038B"/>
    <w:rsid w:val="00202D39"/>
    <w:rsid w:val="00205B51"/>
    <w:rsid w:val="002068A9"/>
    <w:rsid w:val="00210DC7"/>
    <w:rsid w:val="00211DC8"/>
    <w:rsid w:val="00212288"/>
    <w:rsid w:val="002126D3"/>
    <w:rsid w:val="002138C3"/>
    <w:rsid w:val="00214525"/>
    <w:rsid w:val="0021480B"/>
    <w:rsid w:val="00214C34"/>
    <w:rsid w:val="0021530C"/>
    <w:rsid w:val="00215C4A"/>
    <w:rsid w:val="00215F82"/>
    <w:rsid w:val="0022046F"/>
    <w:rsid w:val="00221BE6"/>
    <w:rsid w:val="002220C0"/>
    <w:rsid w:val="002225E1"/>
    <w:rsid w:val="00224508"/>
    <w:rsid w:val="0022648D"/>
    <w:rsid w:val="00226DE3"/>
    <w:rsid w:val="00230B0D"/>
    <w:rsid w:val="00230BFE"/>
    <w:rsid w:val="00232095"/>
    <w:rsid w:val="00232F4E"/>
    <w:rsid w:val="002333C8"/>
    <w:rsid w:val="00233DFC"/>
    <w:rsid w:val="00234AAB"/>
    <w:rsid w:val="00234FBF"/>
    <w:rsid w:val="0023681D"/>
    <w:rsid w:val="00240641"/>
    <w:rsid w:val="00240A0E"/>
    <w:rsid w:val="00241FFC"/>
    <w:rsid w:val="00244190"/>
    <w:rsid w:val="002465A2"/>
    <w:rsid w:val="0024703B"/>
    <w:rsid w:val="00253F33"/>
    <w:rsid w:val="002553C7"/>
    <w:rsid w:val="00257A2A"/>
    <w:rsid w:val="00257F3B"/>
    <w:rsid w:val="0026265F"/>
    <w:rsid w:val="00263964"/>
    <w:rsid w:val="002640D1"/>
    <w:rsid w:val="00265A68"/>
    <w:rsid w:val="00267BE3"/>
    <w:rsid w:val="0027071B"/>
    <w:rsid w:val="00273B16"/>
    <w:rsid w:val="002769FC"/>
    <w:rsid w:val="002823DB"/>
    <w:rsid w:val="00284D43"/>
    <w:rsid w:val="002877FB"/>
    <w:rsid w:val="00291E66"/>
    <w:rsid w:val="002A03D1"/>
    <w:rsid w:val="002A0991"/>
    <w:rsid w:val="002A18A6"/>
    <w:rsid w:val="002A1DE5"/>
    <w:rsid w:val="002A2CAB"/>
    <w:rsid w:val="002A75CC"/>
    <w:rsid w:val="002A79C7"/>
    <w:rsid w:val="002B44D1"/>
    <w:rsid w:val="002B7D9F"/>
    <w:rsid w:val="002C2572"/>
    <w:rsid w:val="002C4000"/>
    <w:rsid w:val="002C488C"/>
    <w:rsid w:val="002C4A96"/>
    <w:rsid w:val="002C4B55"/>
    <w:rsid w:val="002C70E4"/>
    <w:rsid w:val="002D5F59"/>
    <w:rsid w:val="002D7100"/>
    <w:rsid w:val="002E1C0F"/>
    <w:rsid w:val="002E2580"/>
    <w:rsid w:val="002E2D37"/>
    <w:rsid w:val="002E3360"/>
    <w:rsid w:val="002E6203"/>
    <w:rsid w:val="002E62E8"/>
    <w:rsid w:val="002E6A54"/>
    <w:rsid w:val="002E7FF4"/>
    <w:rsid w:val="002F2203"/>
    <w:rsid w:val="002F2F57"/>
    <w:rsid w:val="002F4A68"/>
    <w:rsid w:val="002F6095"/>
    <w:rsid w:val="002F7F9F"/>
    <w:rsid w:val="00302C6A"/>
    <w:rsid w:val="003059A5"/>
    <w:rsid w:val="00306760"/>
    <w:rsid w:val="003077D0"/>
    <w:rsid w:val="00307A99"/>
    <w:rsid w:val="00310D5F"/>
    <w:rsid w:val="003136E5"/>
    <w:rsid w:val="00315041"/>
    <w:rsid w:val="00316846"/>
    <w:rsid w:val="00320D0A"/>
    <w:rsid w:val="00322E47"/>
    <w:rsid w:val="00324BD4"/>
    <w:rsid w:val="00324BE8"/>
    <w:rsid w:val="0032551F"/>
    <w:rsid w:val="0032559A"/>
    <w:rsid w:val="00327D0F"/>
    <w:rsid w:val="003316B9"/>
    <w:rsid w:val="00333A2F"/>
    <w:rsid w:val="0034031E"/>
    <w:rsid w:val="00342777"/>
    <w:rsid w:val="0034316B"/>
    <w:rsid w:val="003439BA"/>
    <w:rsid w:val="00347187"/>
    <w:rsid w:val="00350AE8"/>
    <w:rsid w:val="00350D7D"/>
    <w:rsid w:val="00351F2C"/>
    <w:rsid w:val="00352A7C"/>
    <w:rsid w:val="00355012"/>
    <w:rsid w:val="00356643"/>
    <w:rsid w:val="00357210"/>
    <w:rsid w:val="003626C8"/>
    <w:rsid w:val="00362892"/>
    <w:rsid w:val="003666C9"/>
    <w:rsid w:val="0037188C"/>
    <w:rsid w:val="00372C5E"/>
    <w:rsid w:val="00373FCA"/>
    <w:rsid w:val="00374EA6"/>
    <w:rsid w:val="00375054"/>
    <w:rsid w:val="0037520C"/>
    <w:rsid w:val="003759E4"/>
    <w:rsid w:val="003778E5"/>
    <w:rsid w:val="0038024A"/>
    <w:rsid w:val="00380753"/>
    <w:rsid w:val="00385667"/>
    <w:rsid w:val="00385A3C"/>
    <w:rsid w:val="003906C9"/>
    <w:rsid w:val="00391A41"/>
    <w:rsid w:val="0039250E"/>
    <w:rsid w:val="00393AC9"/>
    <w:rsid w:val="00394949"/>
    <w:rsid w:val="0039526B"/>
    <w:rsid w:val="00395418"/>
    <w:rsid w:val="003A24EC"/>
    <w:rsid w:val="003A2EDB"/>
    <w:rsid w:val="003A2FCD"/>
    <w:rsid w:val="003A5D84"/>
    <w:rsid w:val="003B0163"/>
    <w:rsid w:val="003B25B0"/>
    <w:rsid w:val="003B66CA"/>
    <w:rsid w:val="003B66D7"/>
    <w:rsid w:val="003B7814"/>
    <w:rsid w:val="003C0804"/>
    <w:rsid w:val="003C4669"/>
    <w:rsid w:val="003C5510"/>
    <w:rsid w:val="003C5EDE"/>
    <w:rsid w:val="003D086B"/>
    <w:rsid w:val="003D0BD5"/>
    <w:rsid w:val="003D0E07"/>
    <w:rsid w:val="003D167A"/>
    <w:rsid w:val="003D2082"/>
    <w:rsid w:val="003D513C"/>
    <w:rsid w:val="003D5E7E"/>
    <w:rsid w:val="003E0516"/>
    <w:rsid w:val="003E18EA"/>
    <w:rsid w:val="003E1FCC"/>
    <w:rsid w:val="003E2D7C"/>
    <w:rsid w:val="003E4F19"/>
    <w:rsid w:val="003E6269"/>
    <w:rsid w:val="003E6659"/>
    <w:rsid w:val="003E779A"/>
    <w:rsid w:val="003F0564"/>
    <w:rsid w:val="003F2809"/>
    <w:rsid w:val="003F2B69"/>
    <w:rsid w:val="003F5B35"/>
    <w:rsid w:val="003F6577"/>
    <w:rsid w:val="003F72CD"/>
    <w:rsid w:val="004009F4"/>
    <w:rsid w:val="0040170E"/>
    <w:rsid w:val="00401FF0"/>
    <w:rsid w:val="00402018"/>
    <w:rsid w:val="00404546"/>
    <w:rsid w:val="00404F1C"/>
    <w:rsid w:val="004054FD"/>
    <w:rsid w:val="004058AA"/>
    <w:rsid w:val="00406858"/>
    <w:rsid w:val="00406CA6"/>
    <w:rsid w:val="0041025A"/>
    <w:rsid w:val="00410615"/>
    <w:rsid w:val="0041243C"/>
    <w:rsid w:val="004132FF"/>
    <w:rsid w:val="00413535"/>
    <w:rsid w:val="00413A93"/>
    <w:rsid w:val="00413E01"/>
    <w:rsid w:val="00413FCB"/>
    <w:rsid w:val="004148AE"/>
    <w:rsid w:val="004175DE"/>
    <w:rsid w:val="00422052"/>
    <w:rsid w:val="00422392"/>
    <w:rsid w:val="004225D1"/>
    <w:rsid w:val="00422D47"/>
    <w:rsid w:val="004237D3"/>
    <w:rsid w:val="00424812"/>
    <w:rsid w:val="004252DB"/>
    <w:rsid w:val="0042722E"/>
    <w:rsid w:val="00431C3A"/>
    <w:rsid w:val="00432ACA"/>
    <w:rsid w:val="00432B0F"/>
    <w:rsid w:val="004344D3"/>
    <w:rsid w:val="004345C6"/>
    <w:rsid w:val="0043467E"/>
    <w:rsid w:val="0043520E"/>
    <w:rsid w:val="004369A6"/>
    <w:rsid w:val="00436C19"/>
    <w:rsid w:val="00437883"/>
    <w:rsid w:val="00437B4C"/>
    <w:rsid w:val="00437E51"/>
    <w:rsid w:val="004409F5"/>
    <w:rsid w:val="00443115"/>
    <w:rsid w:val="0044335F"/>
    <w:rsid w:val="00444B51"/>
    <w:rsid w:val="00445547"/>
    <w:rsid w:val="00445BF6"/>
    <w:rsid w:val="004468DD"/>
    <w:rsid w:val="004520E8"/>
    <w:rsid w:val="00452465"/>
    <w:rsid w:val="00457405"/>
    <w:rsid w:val="00457427"/>
    <w:rsid w:val="00460E64"/>
    <w:rsid w:val="00464189"/>
    <w:rsid w:val="00465F4A"/>
    <w:rsid w:val="00467815"/>
    <w:rsid w:val="004714C9"/>
    <w:rsid w:val="00472EFB"/>
    <w:rsid w:val="004736FD"/>
    <w:rsid w:val="00473BA0"/>
    <w:rsid w:val="00474B68"/>
    <w:rsid w:val="00475994"/>
    <w:rsid w:val="00475C0E"/>
    <w:rsid w:val="004769B6"/>
    <w:rsid w:val="00477DC6"/>
    <w:rsid w:val="00481BB1"/>
    <w:rsid w:val="00481D75"/>
    <w:rsid w:val="004829F7"/>
    <w:rsid w:val="00483DC6"/>
    <w:rsid w:val="004865B0"/>
    <w:rsid w:val="00486CA7"/>
    <w:rsid w:val="0048784D"/>
    <w:rsid w:val="0049078E"/>
    <w:rsid w:val="00490A3B"/>
    <w:rsid w:val="00491105"/>
    <w:rsid w:val="00492966"/>
    <w:rsid w:val="00493CE5"/>
    <w:rsid w:val="0049461B"/>
    <w:rsid w:val="004951EE"/>
    <w:rsid w:val="004966E7"/>
    <w:rsid w:val="0049748E"/>
    <w:rsid w:val="00497BDD"/>
    <w:rsid w:val="004A423A"/>
    <w:rsid w:val="004A4D1E"/>
    <w:rsid w:val="004A5AC2"/>
    <w:rsid w:val="004A6A2C"/>
    <w:rsid w:val="004B0436"/>
    <w:rsid w:val="004B0A6E"/>
    <w:rsid w:val="004B1947"/>
    <w:rsid w:val="004B3B25"/>
    <w:rsid w:val="004B4C33"/>
    <w:rsid w:val="004B697E"/>
    <w:rsid w:val="004C0880"/>
    <w:rsid w:val="004C7D0D"/>
    <w:rsid w:val="004D0783"/>
    <w:rsid w:val="004D1451"/>
    <w:rsid w:val="004D1DAD"/>
    <w:rsid w:val="004D2F4C"/>
    <w:rsid w:val="004D4F9F"/>
    <w:rsid w:val="004D5465"/>
    <w:rsid w:val="004D5974"/>
    <w:rsid w:val="004D64D1"/>
    <w:rsid w:val="004D7E69"/>
    <w:rsid w:val="004E13D6"/>
    <w:rsid w:val="004E4026"/>
    <w:rsid w:val="004E713D"/>
    <w:rsid w:val="004E7317"/>
    <w:rsid w:val="004F0B6B"/>
    <w:rsid w:val="004F2B03"/>
    <w:rsid w:val="004F514C"/>
    <w:rsid w:val="004F6401"/>
    <w:rsid w:val="004F6926"/>
    <w:rsid w:val="00501DB1"/>
    <w:rsid w:val="00502723"/>
    <w:rsid w:val="005036ED"/>
    <w:rsid w:val="00506E8A"/>
    <w:rsid w:val="00511059"/>
    <w:rsid w:val="005115E2"/>
    <w:rsid w:val="005154EE"/>
    <w:rsid w:val="005170DA"/>
    <w:rsid w:val="0051787F"/>
    <w:rsid w:val="00520624"/>
    <w:rsid w:val="005223EC"/>
    <w:rsid w:val="0052251C"/>
    <w:rsid w:val="00522F69"/>
    <w:rsid w:val="005230B0"/>
    <w:rsid w:val="0052478E"/>
    <w:rsid w:val="005255B1"/>
    <w:rsid w:val="00530CFB"/>
    <w:rsid w:val="005376CB"/>
    <w:rsid w:val="00542C2E"/>
    <w:rsid w:val="00543514"/>
    <w:rsid w:val="00543AFF"/>
    <w:rsid w:val="00545990"/>
    <w:rsid w:val="00552CE6"/>
    <w:rsid w:val="00552F86"/>
    <w:rsid w:val="00554F29"/>
    <w:rsid w:val="00560BC1"/>
    <w:rsid w:val="00563D58"/>
    <w:rsid w:val="00563E8C"/>
    <w:rsid w:val="00564427"/>
    <w:rsid w:val="00565AF9"/>
    <w:rsid w:val="00566D84"/>
    <w:rsid w:val="0056705E"/>
    <w:rsid w:val="00570268"/>
    <w:rsid w:val="00570FE0"/>
    <w:rsid w:val="00573E68"/>
    <w:rsid w:val="005746E6"/>
    <w:rsid w:val="00575980"/>
    <w:rsid w:val="00580A3B"/>
    <w:rsid w:val="00581F24"/>
    <w:rsid w:val="00585699"/>
    <w:rsid w:val="00586D3E"/>
    <w:rsid w:val="0059036F"/>
    <w:rsid w:val="005904C6"/>
    <w:rsid w:val="0059130D"/>
    <w:rsid w:val="00592F73"/>
    <w:rsid w:val="005945B0"/>
    <w:rsid w:val="005946E7"/>
    <w:rsid w:val="005A0C91"/>
    <w:rsid w:val="005A1AAA"/>
    <w:rsid w:val="005A1E27"/>
    <w:rsid w:val="005A3762"/>
    <w:rsid w:val="005A46EF"/>
    <w:rsid w:val="005A4971"/>
    <w:rsid w:val="005A5868"/>
    <w:rsid w:val="005A75A6"/>
    <w:rsid w:val="005B0CA0"/>
    <w:rsid w:val="005B158D"/>
    <w:rsid w:val="005B15AB"/>
    <w:rsid w:val="005B2488"/>
    <w:rsid w:val="005B27C4"/>
    <w:rsid w:val="005B32E0"/>
    <w:rsid w:val="005B337C"/>
    <w:rsid w:val="005B7CEA"/>
    <w:rsid w:val="005C0907"/>
    <w:rsid w:val="005C0C80"/>
    <w:rsid w:val="005C1409"/>
    <w:rsid w:val="005C146B"/>
    <w:rsid w:val="005C16EA"/>
    <w:rsid w:val="005C1E6F"/>
    <w:rsid w:val="005C2E7D"/>
    <w:rsid w:val="005C3F11"/>
    <w:rsid w:val="005C40FE"/>
    <w:rsid w:val="005C7D1F"/>
    <w:rsid w:val="005D20FF"/>
    <w:rsid w:val="005D289B"/>
    <w:rsid w:val="005D3656"/>
    <w:rsid w:val="005D694C"/>
    <w:rsid w:val="005D6D04"/>
    <w:rsid w:val="005E2803"/>
    <w:rsid w:val="005E2ACC"/>
    <w:rsid w:val="005E34B1"/>
    <w:rsid w:val="005E384F"/>
    <w:rsid w:val="005E3DA8"/>
    <w:rsid w:val="005E6FE9"/>
    <w:rsid w:val="005E72AD"/>
    <w:rsid w:val="005E7998"/>
    <w:rsid w:val="005F3EE1"/>
    <w:rsid w:val="005F6AEB"/>
    <w:rsid w:val="00601B25"/>
    <w:rsid w:val="00602778"/>
    <w:rsid w:val="00604E26"/>
    <w:rsid w:val="00605B8E"/>
    <w:rsid w:val="00606785"/>
    <w:rsid w:val="00606ADE"/>
    <w:rsid w:val="006100F7"/>
    <w:rsid w:val="006125E8"/>
    <w:rsid w:val="00617ADB"/>
    <w:rsid w:val="0062043F"/>
    <w:rsid w:val="0062101A"/>
    <w:rsid w:val="0062422D"/>
    <w:rsid w:val="00624A7E"/>
    <w:rsid w:val="0062607C"/>
    <w:rsid w:val="006279A5"/>
    <w:rsid w:val="006302E3"/>
    <w:rsid w:val="00635357"/>
    <w:rsid w:val="006362BB"/>
    <w:rsid w:val="00636D5B"/>
    <w:rsid w:val="00637878"/>
    <w:rsid w:val="006420CB"/>
    <w:rsid w:val="006423A2"/>
    <w:rsid w:val="00643217"/>
    <w:rsid w:val="006432FE"/>
    <w:rsid w:val="006447A4"/>
    <w:rsid w:val="0064556E"/>
    <w:rsid w:val="00647A63"/>
    <w:rsid w:val="0065019E"/>
    <w:rsid w:val="00652421"/>
    <w:rsid w:val="00660E6C"/>
    <w:rsid w:val="0066189D"/>
    <w:rsid w:val="00661CE0"/>
    <w:rsid w:val="00663AC5"/>
    <w:rsid w:val="006666EF"/>
    <w:rsid w:val="0066698A"/>
    <w:rsid w:val="00672C67"/>
    <w:rsid w:val="00672F34"/>
    <w:rsid w:val="006739D5"/>
    <w:rsid w:val="00673AD4"/>
    <w:rsid w:val="0067406C"/>
    <w:rsid w:val="006741D4"/>
    <w:rsid w:val="00677932"/>
    <w:rsid w:val="00680B51"/>
    <w:rsid w:val="00680E27"/>
    <w:rsid w:val="006812A7"/>
    <w:rsid w:val="00682B14"/>
    <w:rsid w:val="00682E37"/>
    <w:rsid w:val="0068691B"/>
    <w:rsid w:val="00687261"/>
    <w:rsid w:val="0068764A"/>
    <w:rsid w:val="006902C6"/>
    <w:rsid w:val="006916BA"/>
    <w:rsid w:val="00692FA4"/>
    <w:rsid w:val="00694C02"/>
    <w:rsid w:val="00695966"/>
    <w:rsid w:val="006A1A92"/>
    <w:rsid w:val="006A1C5C"/>
    <w:rsid w:val="006A1FF5"/>
    <w:rsid w:val="006A2441"/>
    <w:rsid w:val="006A2DB7"/>
    <w:rsid w:val="006A34E0"/>
    <w:rsid w:val="006A6BD5"/>
    <w:rsid w:val="006A7E6E"/>
    <w:rsid w:val="006B1DB1"/>
    <w:rsid w:val="006B3F79"/>
    <w:rsid w:val="006B4689"/>
    <w:rsid w:val="006B4D5F"/>
    <w:rsid w:val="006C1069"/>
    <w:rsid w:val="006C2045"/>
    <w:rsid w:val="006C2072"/>
    <w:rsid w:val="006C274B"/>
    <w:rsid w:val="006C7601"/>
    <w:rsid w:val="006D17E8"/>
    <w:rsid w:val="006D1D2B"/>
    <w:rsid w:val="006D622E"/>
    <w:rsid w:val="006E36F9"/>
    <w:rsid w:val="006E40F2"/>
    <w:rsid w:val="006E485C"/>
    <w:rsid w:val="006E4BEE"/>
    <w:rsid w:val="006E6239"/>
    <w:rsid w:val="006E7468"/>
    <w:rsid w:val="006F1678"/>
    <w:rsid w:val="006F1EEC"/>
    <w:rsid w:val="006F2300"/>
    <w:rsid w:val="006F2BB1"/>
    <w:rsid w:val="00702581"/>
    <w:rsid w:val="00704576"/>
    <w:rsid w:val="00704D9C"/>
    <w:rsid w:val="00706619"/>
    <w:rsid w:val="00710D9E"/>
    <w:rsid w:val="00711B5F"/>
    <w:rsid w:val="0071239E"/>
    <w:rsid w:val="007133CC"/>
    <w:rsid w:val="007140D4"/>
    <w:rsid w:val="007155BF"/>
    <w:rsid w:val="007204D5"/>
    <w:rsid w:val="00720735"/>
    <w:rsid w:val="00724951"/>
    <w:rsid w:val="00725578"/>
    <w:rsid w:val="0072789D"/>
    <w:rsid w:val="00735A3A"/>
    <w:rsid w:val="00736DB2"/>
    <w:rsid w:val="0074003F"/>
    <w:rsid w:val="007417E8"/>
    <w:rsid w:val="00742965"/>
    <w:rsid w:val="00742BAD"/>
    <w:rsid w:val="00745330"/>
    <w:rsid w:val="00755C23"/>
    <w:rsid w:val="0075657B"/>
    <w:rsid w:val="00756CDC"/>
    <w:rsid w:val="00757FF5"/>
    <w:rsid w:val="0076208F"/>
    <w:rsid w:val="0076256F"/>
    <w:rsid w:val="00762724"/>
    <w:rsid w:val="0076287B"/>
    <w:rsid w:val="007628B1"/>
    <w:rsid w:val="00763ECA"/>
    <w:rsid w:val="00766D85"/>
    <w:rsid w:val="0076715F"/>
    <w:rsid w:val="007671FA"/>
    <w:rsid w:val="007708D4"/>
    <w:rsid w:val="007722BE"/>
    <w:rsid w:val="00772F95"/>
    <w:rsid w:val="0077403B"/>
    <w:rsid w:val="00785244"/>
    <w:rsid w:val="00791CA2"/>
    <w:rsid w:val="00792DF7"/>
    <w:rsid w:val="007964D6"/>
    <w:rsid w:val="007975A8"/>
    <w:rsid w:val="007977F2"/>
    <w:rsid w:val="007A217D"/>
    <w:rsid w:val="007A2B7B"/>
    <w:rsid w:val="007A3A81"/>
    <w:rsid w:val="007A3FBC"/>
    <w:rsid w:val="007A48B5"/>
    <w:rsid w:val="007A4C92"/>
    <w:rsid w:val="007A756C"/>
    <w:rsid w:val="007B1610"/>
    <w:rsid w:val="007B1677"/>
    <w:rsid w:val="007B1BA1"/>
    <w:rsid w:val="007B2380"/>
    <w:rsid w:val="007B2DE2"/>
    <w:rsid w:val="007B3BAA"/>
    <w:rsid w:val="007B5C90"/>
    <w:rsid w:val="007B6BCA"/>
    <w:rsid w:val="007B7DEB"/>
    <w:rsid w:val="007B7EEB"/>
    <w:rsid w:val="007C068D"/>
    <w:rsid w:val="007C26FB"/>
    <w:rsid w:val="007C34D7"/>
    <w:rsid w:val="007C675C"/>
    <w:rsid w:val="007C73FE"/>
    <w:rsid w:val="007C7DAF"/>
    <w:rsid w:val="007D1F68"/>
    <w:rsid w:val="007D27E8"/>
    <w:rsid w:val="007D2CE5"/>
    <w:rsid w:val="007D3421"/>
    <w:rsid w:val="007D4783"/>
    <w:rsid w:val="007D7E4A"/>
    <w:rsid w:val="007E1EFB"/>
    <w:rsid w:val="007E3C84"/>
    <w:rsid w:val="007E7A03"/>
    <w:rsid w:val="007F116B"/>
    <w:rsid w:val="007F2AC9"/>
    <w:rsid w:val="007F37E6"/>
    <w:rsid w:val="007F3B54"/>
    <w:rsid w:val="00800A23"/>
    <w:rsid w:val="00800A74"/>
    <w:rsid w:val="008045C4"/>
    <w:rsid w:val="00804A70"/>
    <w:rsid w:val="00805D3F"/>
    <w:rsid w:val="008110B9"/>
    <w:rsid w:val="00812D85"/>
    <w:rsid w:val="008133F6"/>
    <w:rsid w:val="00815D94"/>
    <w:rsid w:val="00816B80"/>
    <w:rsid w:val="00816EAE"/>
    <w:rsid w:val="008208A9"/>
    <w:rsid w:val="00823270"/>
    <w:rsid w:val="00825226"/>
    <w:rsid w:val="00825E5F"/>
    <w:rsid w:val="008262E5"/>
    <w:rsid w:val="00827AD1"/>
    <w:rsid w:val="00834773"/>
    <w:rsid w:val="00835C23"/>
    <w:rsid w:val="00836163"/>
    <w:rsid w:val="00836E62"/>
    <w:rsid w:val="00837544"/>
    <w:rsid w:val="008413E1"/>
    <w:rsid w:val="00841FB6"/>
    <w:rsid w:val="00845249"/>
    <w:rsid w:val="00845517"/>
    <w:rsid w:val="00845565"/>
    <w:rsid w:val="0084568C"/>
    <w:rsid w:val="0084625E"/>
    <w:rsid w:val="008465FA"/>
    <w:rsid w:val="00846901"/>
    <w:rsid w:val="00847941"/>
    <w:rsid w:val="008515A5"/>
    <w:rsid w:val="00851DE9"/>
    <w:rsid w:val="00855C44"/>
    <w:rsid w:val="00856290"/>
    <w:rsid w:val="00861809"/>
    <w:rsid w:val="00862380"/>
    <w:rsid w:val="00862414"/>
    <w:rsid w:val="0086285E"/>
    <w:rsid w:val="008630D9"/>
    <w:rsid w:val="00863F0C"/>
    <w:rsid w:val="00864C92"/>
    <w:rsid w:val="00867A0A"/>
    <w:rsid w:val="00870FFA"/>
    <w:rsid w:val="008719F9"/>
    <w:rsid w:val="00871B4C"/>
    <w:rsid w:val="0087499A"/>
    <w:rsid w:val="00876545"/>
    <w:rsid w:val="00877898"/>
    <w:rsid w:val="00877D42"/>
    <w:rsid w:val="008800F0"/>
    <w:rsid w:val="008802E5"/>
    <w:rsid w:val="00886973"/>
    <w:rsid w:val="0089302F"/>
    <w:rsid w:val="008976A1"/>
    <w:rsid w:val="00897A99"/>
    <w:rsid w:val="008A0307"/>
    <w:rsid w:val="008A1834"/>
    <w:rsid w:val="008A2BFD"/>
    <w:rsid w:val="008A3849"/>
    <w:rsid w:val="008A4482"/>
    <w:rsid w:val="008A7FCE"/>
    <w:rsid w:val="008B3173"/>
    <w:rsid w:val="008B38A9"/>
    <w:rsid w:val="008B6330"/>
    <w:rsid w:val="008B63C3"/>
    <w:rsid w:val="008B66A4"/>
    <w:rsid w:val="008B7A29"/>
    <w:rsid w:val="008B7A89"/>
    <w:rsid w:val="008C096D"/>
    <w:rsid w:val="008C4CDD"/>
    <w:rsid w:val="008C4D5D"/>
    <w:rsid w:val="008C6269"/>
    <w:rsid w:val="008C6D43"/>
    <w:rsid w:val="008C7EA0"/>
    <w:rsid w:val="008D1A18"/>
    <w:rsid w:val="008D42EF"/>
    <w:rsid w:val="008D4341"/>
    <w:rsid w:val="008D6919"/>
    <w:rsid w:val="008E5F9C"/>
    <w:rsid w:val="008E7A1C"/>
    <w:rsid w:val="008F1D1F"/>
    <w:rsid w:val="008F6031"/>
    <w:rsid w:val="008F6388"/>
    <w:rsid w:val="008F6C2B"/>
    <w:rsid w:val="008F7731"/>
    <w:rsid w:val="0090375E"/>
    <w:rsid w:val="00906646"/>
    <w:rsid w:val="00910446"/>
    <w:rsid w:val="009108FC"/>
    <w:rsid w:val="00910FA0"/>
    <w:rsid w:val="00911123"/>
    <w:rsid w:val="0091688E"/>
    <w:rsid w:val="00920650"/>
    <w:rsid w:val="00923801"/>
    <w:rsid w:val="00926146"/>
    <w:rsid w:val="0092672E"/>
    <w:rsid w:val="009267DA"/>
    <w:rsid w:val="00927159"/>
    <w:rsid w:val="0092792C"/>
    <w:rsid w:val="00930380"/>
    <w:rsid w:val="00930FD4"/>
    <w:rsid w:val="00935191"/>
    <w:rsid w:val="009409F8"/>
    <w:rsid w:val="00941C19"/>
    <w:rsid w:val="00943704"/>
    <w:rsid w:val="0094636F"/>
    <w:rsid w:val="00950105"/>
    <w:rsid w:val="00953A7C"/>
    <w:rsid w:val="009551BC"/>
    <w:rsid w:val="009562E2"/>
    <w:rsid w:val="0096139C"/>
    <w:rsid w:val="00963076"/>
    <w:rsid w:val="0096429D"/>
    <w:rsid w:val="00965346"/>
    <w:rsid w:val="00966EEB"/>
    <w:rsid w:val="009704CA"/>
    <w:rsid w:val="00970CC8"/>
    <w:rsid w:val="00973BC4"/>
    <w:rsid w:val="00977017"/>
    <w:rsid w:val="009775F5"/>
    <w:rsid w:val="00977BAA"/>
    <w:rsid w:val="009920FA"/>
    <w:rsid w:val="00992427"/>
    <w:rsid w:val="009926F7"/>
    <w:rsid w:val="00993345"/>
    <w:rsid w:val="00994C6D"/>
    <w:rsid w:val="0099739D"/>
    <w:rsid w:val="009A0CF9"/>
    <w:rsid w:val="009A240E"/>
    <w:rsid w:val="009A31B8"/>
    <w:rsid w:val="009A3843"/>
    <w:rsid w:val="009A3FE2"/>
    <w:rsid w:val="009A4E4C"/>
    <w:rsid w:val="009A4F22"/>
    <w:rsid w:val="009A5E28"/>
    <w:rsid w:val="009A6CFE"/>
    <w:rsid w:val="009A78B1"/>
    <w:rsid w:val="009A7E61"/>
    <w:rsid w:val="009B4320"/>
    <w:rsid w:val="009B5661"/>
    <w:rsid w:val="009B5E23"/>
    <w:rsid w:val="009B7026"/>
    <w:rsid w:val="009C0EBC"/>
    <w:rsid w:val="009C13A4"/>
    <w:rsid w:val="009C145D"/>
    <w:rsid w:val="009C2409"/>
    <w:rsid w:val="009C389B"/>
    <w:rsid w:val="009C7149"/>
    <w:rsid w:val="009C7620"/>
    <w:rsid w:val="009D12EF"/>
    <w:rsid w:val="009D4667"/>
    <w:rsid w:val="009D5A58"/>
    <w:rsid w:val="009D6871"/>
    <w:rsid w:val="009D6A41"/>
    <w:rsid w:val="009E023A"/>
    <w:rsid w:val="009E037F"/>
    <w:rsid w:val="009E0B6D"/>
    <w:rsid w:val="009E100A"/>
    <w:rsid w:val="009E10D6"/>
    <w:rsid w:val="009E37A2"/>
    <w:rsid w:val="009E5A96"/>
    <w:rsid w:val="009E6871"/>
    <w:rsid w:val="009E7BAE"/>
    <w:rsid w:val="009F0D6F"/>
    <w:rsid w:val="009F25CE"/>
    <w:rsid w:val="009F42AE"/>
    <w:rsid w:val="009F5179"/>
    <w:rsid w:val="009F7693"/>
    <w:rsid w:val="00A00384"/>
    <w:rsid w:val="00A00D9A"/>
    <w:rsid w:val="00A0157C"/>
    <w:rsid w:val="00A04F8F"/>
    <w:rsid w:val="00A066E6"/>
    <w:rsid w:val="00A12DC9"/>
    <w:rsid w:val="00A13948"/>
    <w:rsid w:val="00A1518E"/>
    <w:rsid w:val="00A16812"/>
    <w:rsid w:val="00A16B58"/>
    <w:rsid w:val="00A16C7B"/>
    <w:rsid w:val="00A21200"/>
    <w:rsid w:val="00A21DA9"/>
    <w:rsid w:val="00A26C8E"/>
    <w:rsid w:val="00A3063D"/>
    <w:rsid w:val="00A30C57"/>
    <w:rsid w:val="00A3702B"/>
    <w:rsid w:val="00A40979"/>
    <w:rsid w:val="00A414AE"/>
    <w:rsid w:val="00A467CB"/>
    <w:rsid w:val="00A51C7D"/>
    <w:rsid w:val="00A5204E"/>
    <w:rsid w:val="00A537AB"/>
    <w:rsid w:val="00A54C37"/>
    <w:rsid w:val="00A551D9"/>
    <w:rsid w:val="00A5677E"/>
    <w:rsid w:val="00A67995"/>
    <w:rsid w:val="00A67A41"/>
    <w:rsid w:val="00A67C94"/>
    <w:rsid w:val="00A702AB"/>
    <w:rsid w:val="00A72532"/>
    <w:rsid w:val="00A7304E"/>
    <w:rsid w:val="00A7395E"/>
    <w:rsid w:val="00A75328"/>
    <w:rsid w:val="00A75DAD"/>
    <w:rsid w:val="00A802CC"/>
    <w:rsid w:val="00A80DD9"/>
    <w:rsid w:val="00A812ED"/>
    <w:rsid w:val="00A81632"/>
    <w:rsid w:val="00A847E8"/>
    <w:rsid w:val="00A85296"/>
    <w:rsid w:val="00A85364"/>
    <w:rsid w:val="00A86A07"/>
    <w:rsid w:val="00A86E39"/>
    <w:rsid w:val="00A9037A"/>
    <w:rsid w:val="00A9581E"/>
    <w:rsid w:val="00A96663"/>
    <w:rsid w:val="00A969B5"/>
    <w:rsid w:val="00AA1FB4"/>
    <w:rsid w:val="00AA2171"/>
    <w:rsid w:val="00AA2BA8"/>
    <w:rsid w:val="00AA4633"/>
    <w:rsid w:val="00AA4895"/>
    <w:rsid w:val="00AA5866"/>
    <w:rsid w:val="00AA7926"/>
    <w:rsid w:val="00AB12C8"/>
    <w:rsid w:val="00AB1A7D"/>
    <w:rsid w:val="00AB5A5C"/>
    <w:rsid w:val="00AB5D89"/>
    <w:rsid w:val="00AB6186"/>
    <w:rsid w:val="00AB646F"/>
    <w:rsid w:val="00AB6988"/>
    <w:rsid w:val="00AB6A2F"/>
    <w:rsid w:val="00AC0AFC"/>
    <w:rsid w:val="00AC182F"/>
    <w:rsid w:val="00AC18B4"/>
    <w:rsid w:val="00AC376C"/>
    <w:rsid w:val="00AC45AD"/>
    <w:rsid w:val="00AC69D0"/>
    <w:rsid w:val="00AD452C"/>
    <w:rsid w:val="00AD506E"/>
    <w:rsid w:val="00AD5736"/>
    <w:rsid w:val="00AD6C29"/>
    <w:rsid w:val="00AE1161"/>
    <w:rsid w:val="00AE2C69"/>
    <w:rsid w:val="00AE361F"/>
    <w:rsid w:val="00AE3A86"/>
    <w:rsid w:val="00AE3E0F"/>
    <w:rsid w:val="00AE58CC"/>
    <w:rsid w:val="00AE5A68"/>
    <w:rsid w:val="00AE6031"/>
    <w:rsid w:val="00AE6AFB"/>
    <w:rsid w:val="00AF04B7"/>
    <w:rsid w:val="00AF0B2E"/>
    <w:rsid w:val="00AF0E08"/>
    <w:rsid w:val="00AF11ED"/>
    <w:rsid w:val="00AF15D4"/>
    <w:rsid w:val="00AF3ABC"/>
    <w:rsid w:val="00AF3E76"/>
    <w:rsid w:val="00AF45B5"/>
    <w:rsid w:val="00B06C3C"/>
    <w:rsid w:val="00B07478"/>
    <w:rsid w:val="00B106A8"/>
    <w:rsid w:val="00B12D02"/>
    <w:rsid w:val="00B13826"/>
    <w:rsid w:val="00B1787A"/>
    <w:rsid w:val="00B20C37"/>
    <w:rsid w:val="00B20FC8"/>
    <w:rsid w:val="00B24E32"/>
    <w:rsid w:val="00B3181A"/>
    <w:rsid w:val="00B32691"/>
    <w:rsid w:val="00B34D39"/>
    <w:rsid w:val="00B360F3"/>
    <w:rsid w:val="00B426AA"/>
    <w:rsid w:val="00B42CB0"/>
    <w:rsid w:val="00B44129"/>
    <w:rsid w:val="00B46875"/>
    <w:rsid w:val="00B50297"/>
    <w:rsid w:val="00B522A0"/>
    <w:rsid w:val="00B5282C"/>
    <w:rsid w:val="00B52F4C"/>
    <w:rsid w:val="00B545A5"/>
    <w:rsid w:val="00B547E1"/>
    <w:rsid w:val="00B55A53"/>
    <w:rsid w:val="00B60449"/>
    <w:rsid w:val="00B6127A"/>
    <w:rsid w:val="00B61B0D"/>
    <w:rsid w:val="00B64452"/>
    <w:rsid w:val="00B6486D"/>
    <w:rsid w:val="00B651A8"/>
    <w:rsid w:val="00B66632"/>
    <w:rsid w:val="00B66E08"/>
    <w:rsid w:val="00B67AC3"/>
    <w:rsid w:val="00B72440"/>
    <w:rsid w:val="00B73144"/>
    <w:rsid w:val="00B80A2A"/>
    <w:rsid w:val="00B81E3B"/>
    <w:rsid w:val="00B8203F"/>
    <w:rsid w:val="00B82521"/>
    <w:rsid w:val="00B828AD"/>
    <w:rsid w:val="00B82CF2"/>
    <w:rsid w:val="00B834FB"/>
    <w:rsid w:val="00B845BE"/>
    <w:rsid w:val="00B86681"/>
    <w:rsid w:val="00B8774E"/>
    <w:rsid w:val="00B8786E"/>
    <w:rsid w:val="00B87BF3"/>
    <w:rsid w:val="00B9121C"/>
    <w:rsid w:val="00B96A53"/>
    <w:rsid w:val="00B96C40"/>
    <w:rsid w:val="00BA10A6"/>
    <w:rsid w:val="00BA13C4"/>
    <w:rsid w:val="00BA47B5"/>
    <w:rsid w:val="00BA5270"/>
    <w:rsid w:val="00BA6AA0"/>
    <w:rsid w:val="00BA7750"/>
    <w:rsid w:val="00BB104B"/>
    <w:rsid w:val="00BB1255"/>
    <w:rsid w:val="00BB14CF"/>
    <w:rsid w:val="00BB1A7C"/>
    <w:rsid w:val="00BB29DB"/>
    <w:rsid w:val="00BB2E85"/>
    <w:rsid w:val="00BB3353"/>
    <w:rsid w:val="00BB34D2"/>
    <w:rsid w:val="00BB37E5"/>
    <w:rsid w:val="00BB3B83"/>
    <w:rsid w:val="00BB44F8"/>
    <w:rsid w:val="00BB5871"/>
    <w:rsid w:val="00BB7127"/>
    <w:rsid w:val="00BB7952"/>
    <w:rsid w:val="00BB7CC9"/>
    <w:rsid w:val="00BC2297"/>
    <w:rsid w:val="00BC2D92"/>
    <w:rsid w:val="00BC42E7"/>
    <w:rsid w:val="00BC44EF"/>
    <w:rsid w:val="00BC7FA2"/>
    <w:rsid w:val="00BD0910"/>
    <w:rsid w:val="00BD12C5"/>
    <w:rsid w:val="00BD24F8"/>
    <w:rsid w:val="00BD36A1"/>
    <w:rsid w:val="00BD3CD8"/>
    <w:rsid w:val="00BD5465"/>
    <w:rsid w:val="00BD7A76"/>
    <w:rsid w:val="00BE0F73"/>
    <w:rsid w:val="00BE14AF"/>
    <w:rsid w:val="00BE1C17"/>
    <w:rsid w:val="00BE3963"/>
    <w:rsid w:val="00BE3D57"/>
    <w:rsid w:val="00BE4633"/>
    <w:rsid w:val="00BE5167"/>
    <w:rsid w:val="00BE643F"/>
    <w:rsid w:val="00BF034A"/>
    <w:rsid w:val="00BF1B72"/>
    <w:rsid w:val="00BF4877"/>
    <w:rsid w:val="00BF576D"/>
    <w:rsid w:val="00C0306B"/>
    <w:rsid w:val="00C04453"/>
    <w:rsid w:val="00C05097"/>
    <w:rsid w:val="00C11044"/>
    <w:rsid w:val="00C123A2"/>
    <w:rsid w:val="00C124B4"/>
    <w:rsid w:val="00C14BCB"/>
    <w:rsid w:val="00C15786"/>
    <w:rsid w:val="00C1677D"/>
    <w:rsid w:val="00C17DA8"/>
    <w:rsid w:val="00C20F7E"/>
    <w:rsid w:val="00C2369E"/>
    <w:rsid w:val="00C23DD9"/>
    <w:rsid w:val="00C30427"/>
    <w:rsid w:val="00C310B4"/>
    <w:rsid w:val="00C3157D"/>
    <w:rsid w:val="00C31A5A"/>
    <w:rsid w:val="00C31DD4"/>
    <w:rsid w:val="00C32835"/>
    <w:rsid w:val="00C34280"/>
    <w:rsid w:val="00C37180"/>
    <w:rsid w:val="00C3748D"/>
    <w:rsid w:val="00C417EE"/>
    <w:rsid w:val="00C4691E"/>
    <w:rsid w:val="00C47C26"/>
    <w:rsid w:val="00C47F03"/>
    <w:rsid w:val="00C507CF"/>
    <w:rsid w:val="00C54291"/>
    <w:rsid w:val="00C57C68"/>
    <w:rsid w:val="00C607E3"/>
    <w:rsid w:val="00C60A27"/>
    <w:rsid w:val="00C614F7"/>
    <w:rsid w:val="00C615DF"/>
    <w:rsid w:val="00C7033A"/>
    <w:rsid w:val="00C73E80"/>
    <w:rsid w:val="00C74334"/>
    <w:rsid w:val="00C747DE"/>
    <w:rsid w:val="00C75CE5"/>
    <w:rsid w:val="00C768B0"/>
    <w:rsid w:val="00C77EBE"/>
    <w:rsid w:val="00C80921"/>
    <w:rsid w:val="00C81F68"/>
    <w:rsid w:val="00C8305E"/>
    <w:rsid w:val="00C834C8"/>
    <w:rsid w:val="00C84826"/>
    <w:rsid w:val="00C91208"/>
    <w:rsid w:val="00C92A9D"/>
    <w:rsid w:val="00C96049"/>
    <w:rsid w:val="00C9788E"/>
    <w:rsid w:val="00CA671C"/>
    <w:rsid w:val="00CB0512"/>
    <w:rsid w:val="00CB16B3"/>
    <w:rsid w:val="00CB4871"/>
    <w:rsid w:val="00CB6BFF"/>
    <w:rsid w:val="00CC08C6"/>
    <w:rsid w:val="00CC191E"/>
    <w:rsid w:val="00CC287D"/>
    <w:rsid w:val="00CC3DFD"/>
    <w:rsid w:val="00CC63A5"/>
    <w:rsid w:val="00CC6C6E"/>
    <w:rsid w:val="00CD25F4"/>
    <w:rsid w:val="00CD3096"/>
    <w:rsid w:val="00CD3F0B"/>
    <w:rsid w:val="00CD41E8"/>
    <w:rsid w:val="00CD76F1"/>
    <w:rsid w:val="00CE10C7"/>
    <w:rsid w:val="00CE1807"/>
    <w:rsid w:val="00CE21B3"/>
    <w:rsid w:val="00CE297C"/>
    <w:rsid w:val="00CE3065"/>
    <w:rsid w:val="00CE40D7"/>
    <w:rsid w:val="00CF119E"/>
    <w:rsid w:val="00CF199D"/>
    <w:rsid w:val="00CF211A"/>
    <w:rsid w:val="00CF6DE3"/>
    <w:rsid w:val="00D01832"/>
    <w:rsid w:val="00D018AF"/>
    <w:rsid w:val="00D06379"/>
    <w:rsid w:val="00D06A1A"/>
    <w:rsid w:val="00D06A90"/>
    <w:rsid w:val="00D12393"/>
    <w:rsid w:val="00D158F0"/>
    <w:rsid w:val="00D16627"/>
    <w:rsid w:val="00D17915"/>
    <w:rsid w:val="00D22D09"/>
    <w:rsid w:val="00D2396C"/>
    <w:rsid w:val="00D23A7E"/>
    <w:rsid w:val="00D249EA"/>
    <w:rsid w:val="00D31EEA"/>
    <w:rsid w:val="00D320CE"/>
    <w:rsid w:val="00D33036"/>
    <w:rsid w:val="00D3529D"/>
    <w:rsid w:val="00D436A8"/>
    <w:rsid w:val="00D43E8A"/>
    <w:rsid w:val="00D45CFB"/>
    <w:rsid w:val="00D52FD2"/>
    <w:rsid w:val="00D532D3"/>
    <w:rsid w:val="00D552EA"/>
    <w:rsid w:val="00D601CA"/>
    <w:rsid w:val="00D61152"/>
    <w:rsid w:val="00D62250"/>
    <w:rsid w:val="00D631E7"/>
    <w:rsid w:val="00D63416"/>
    <w:rsid w:val="00D725CC"/>
    <w:rsid w:val="00D73256"/>
    <w:rsid w:val="00D741E3"/>
    <w:rsid w:val="00D7715E"/>
    <w:rsid w:val="00D80401"/>
    <w:rsid w:val="00D83F02"/>
    <w:rsid w:val="00D85F0A"/>
    <w:rsid w:val="00D868A6"/>
    <w:rsid w:val="00D86B48"/>
    <w:rsid w:val="00D86E6E"/>
    <w:rsid w:val="00D87446"/>
    <w:rsid w:val="00D927F6"/>
    <w:rsid w:val="00D94B28"/>
    <w:rsid w:val="00D960CC"/>
    <w:rsid w:val="00D96841"/>
    <w:rsid w:val="00DA1329"/>
    <w:rsid w:val="00DA225C"/>
    <w:rsid w:val="00DA226D"/>
    <w:rsid w:val="00DA2984"/>
    <w:rsid w:val="00DA2B75"/>
    <w:rsid w:val="00DA5651"/>
    <w:rsid w:val="00DA6314"/>
    <w:rsid w:val="00DA65F8"/>
    <w:rsid w:val="00DB18D7"/>
    <w:rsid w:val="00DB3A78"/>
    <w:rsid w:val="00DB3AD8"/>
    <w:rsid w:val="00DB4EA1"/>
    <w:rsid w:val="00DB690D"/>
    <w:rsid w:val="00DB6BD9"/>
    <w:rsid w:val="00DB6F68"/>
    <w:rsid w:val="00DC0F5E"/>
    <w:rsid w:val="00DC681B"/>
    <w:rsid w:val="00DC7A1D"/>
    <w:rsid w:val="00DD27B7"/>
    <w:rsid w:val="00DD29C0"/>
    <w:rsid w:val="00DD2BD1"/>
    <w:rsid w:val="00DD3114"/>
    <w:rsid w:val="00DD3452"/>
    <w:rsid w:val="00DD4CD7"/>
    <w:rsid w:val="00DD504C"/>
    <w:rsid w:val="00DD5F9A"/>
    <w:rsid w:val="00DD6440"/>
    <w:rsid w:val="00DD6E10"/>
    <w:rsid w:val="00DD791F"/>
    <w:rsid w:val="00DE1C16"/>
    <w:rsid w:val="00DE2619"/>
    <w:rsid w:val="00DE3A37"/>
    <w:rsid w:val="00DF08AF"/>
    <w:rsid w:val="00DF12EA"/>
    <w:rsid w:val="00DF19DD"/>
    <w:rsid w:val="00DF4710"/>
    <w:rsid w:val="00DF48CC"/>
    <w:rsid w:val="00DF5012"/>
    <w:rsid w:val="00E00266"/>
    <w:rsid w:val="00E0256D"/>
    <w:rsid w:val="00E0339F"/>
    <w:rsid w:val="00E041A1"/>
    <w:rsid w:val="00E057E3"/>
    <w:rsid w:val="00E1028C"/>
    <w:rsid w:val="00E11D51"/>
    <w:rsid w:val="00E1439C"/>
    <w:rsid w:val="00E15AE8"/>
    <w:rsid w:val="00E230A1"/>
    <w:rsid w:val="00E2455D"/>
    <w:rsid w:val="00E2498D"/>
    <w:rsid w:val="00E27320"/>
    <w:rsid w:val="00E301FA"/>
    <w:rsid w:val="00E328BB"/>
    <w:rsid w:val="00E32EB2"/>
    <w:rsid w:val="00E40AAD"/>
    <w:rsid w:val="00E443CF"/>
    <w:rsid w:val="00E50110"/>
    <w:rsid w:val="00E51491"/>
    <w:rsid w:val="00E52EB6"/>
    <w:rsid w:val="00E53619"/>
    <w:rsid w:val="00E56456"/>
    <w:rsid w:val="00E575E0"/>
    <w:rsid w:val="00E61815"/>
    <w:rsid w:val="00E65265"/>
    <w:rsid w:val="00E706B1"/>
    <w:rsid w:val="00E719FC"/>
    <w:rsid w:val="00E7274A"/>
    <w:rsid w:val="00E7489A"/>
    <w:rsid w:val="00E75427"/>
    <w:rsid w:val="00E76E1E"/>
    <w:rsid w:val="00E80897"/>
    <w:rsid w:val="00E814CF"/>
    <w:rsid w:val="00E83908"/>
    <w:rsid w:val="00E85F63"/>
    <w:rsid w:val="00E85FB8"/>
    <w:rsid w:val="00E8764F"/>
    <w:rsid w:val="00E8766E"/>
    <w:rsid w:val="00E87E1C"/>
    <w:rsid w:val="00E9195C"/>
    <w:rsid w:val="00E94C02"/>
    <w:rsid w:val="00E94E25"/>
    <w:rsid w:val="00E95737"/>
    <w:rsid w:val="00EA18CA"/>
    <w:rsid w:val="00EA2FC2"/>
    <w:rsid w:val="00EA383B"/>
    <w:rsid w:val="00EA3E5D"/>
    <w:rsid w:val="00EA47EA"/>
    <w:rsid w:val="00EA5D9B"/>
    <w:rsid w:val="00EA6CB1"/>
    <w:rsid w:val="00EB1BC2"/>
    <w:rsid w:val="00EB2710"/>
    <w:rsid w:val="00EB6CD0"/>
    <w:rsid w:val="00EB7B61"/>
    <w:rsid w:val="00EC19F4"/>
    <w:rsid w:val="00EC1CD7"/>
    <w:rsid w:val="00EC25F2"/>
    <w:rsid w:val="00EC262D"/>
    <w:rsid w:val="00EC3566"/>
    <w:rsid w:val="00ED0321"/>
    <w:rsid w:val="00ED1F20"/>
    <w:rsid w:val="00ED2562"/>
    <w:rsid w:val="00ED60BA"/>
    <w:rsid w:val="00ED6CE0"/>
    <w:rsid w:val="00ED725A"/>
    <w:rsid w:val="00EE26FE"/>
    <w:rsid w:val="00EE3494"/>
    <w:rsid w:val="00EF07BC"/>
    <w:rsid w:val="00EF0F21"/>
    <w:rsid w:val="00EF1CF6"/>
    <w:rsid w:val="00EF2BB1"/>
    <w:rsid w:val="00EF2DA7"/>
    <w:rsid w:val="00EF4B6E"/>
    <w:rsid w:val="00F00A29"/>
    <w:rsid w:val="00F02EEE"/>
    <w:rsid w:val="00F034B8"/>
    <w:rsid w:val="00F0367A"/>
    <w:rsid w:val="00F04305"/>
    <w:rsid w:val="00F04880"/>
    <w:rsid w:val="00F10746"/>
    <w:rsid w:val="00F121D2"/>
    <w:rsid w:val="00F12423"/>
    <w:rsid w:val="00F12FDE"/>
    <w:rsid w:val="00F14D5A"/>
    <w:rsid w:val="00F2122C"/>
    <w:rsid w:val="00F22169"/>
    <w:rsid w:val="00F23223"/>
    <w:rsid w:val="00F271E8"/>
    <w:rsid w:val="00F30ACA"/>
    <w:rsid w:val="00F31AEA"/>
    <w:rsid w:val="00F32A4D"/>
    <w:rsid w:val="00F32BDE"/>
    <w:rsid w:val="00F33CAE"/>
    <w:rsid w:val="00F3558F"/>
    <w:rsid w:val="00F37AF6"/>
    <w:rsid w:val="00F404E0"/>
    <w:rsid w:val="00F41809"/>
    <w:rsid w:val="00F44097"/>
    <w:rsid w:val="00F44A70"/>
    <w:rsid w:val="00F46AE8"/>
    <w:rsid w:val="00F502F6"/>
    <w:rsid w:val="00F5177F"/>
    <w:rsid w:val="00F5359A"/>
    <w:rsid w:val="00F55F69"/>
    <w:rsid w:val="00F57863"/>
    <w:rsid w:val="00F57DBD"/>
    <w:rsid w:val="00F6328D"/>
    <w:rsid w:val="00F63E23"/>
    <w:rsid w:val="00F706C9"/>
    <w:rsid w:val="00F70D14"/>
    <w:rsid w:val="00F7178B"/>
    <w:rsid w:val="00F74AC5"/>
    <w:rsid w:val="00F80639"/>
    <w:rsid w:val="00F83592"/>
    <w:rsid w:val="00F84150"/>
    <w:rsid w:val="00F86B72"/>
    <w:rsid w:val="00F8762F"/>
    <w:rsid w:val="00F92F25"/>
    <w:rsid w:val="00F930FA"/>
    <w:rsid w:val="00F93B0E"/>
    <w:rsid w:val="00F95F08"/>
    <w:rsid w:val="00FA3B03"/>
    <w:rsid w:val="00FB06CF"/>
    <w:rsid w:val="00FB4898"/>
    <w:rsid w:val="00FB4C2F"/>
    <w:rsid w:val="00FB5FDB"/>
    <w:rsid w:val="00FB7E1C"/>
    <w:rsid w:val="00FC1004"/>
    <w:rsid w:val="00FC2DAC"/>
    <w:rsid w:val="00FC47C3"/>
    <w:rsid w:val="00FC47DF"/>
    <w:rsid w:val="00FC4BF1"/>
    <w:rsid w:val="00FC535F"/>
    <w:rsid w:val="00FC5E92"/>
    <w:rsid w:val="00FC6730"/>
    <w:rsid w:val="00FC776B"/>
    <w:rsid w:val="00FC7A3F"/>
    <w:rsid w:val="00FD0918"/>
    <w:rsid w:val="00FD32FB"/>
    <w:rsid w:val="00FD33FF"/>
    <w:rsid w:val="00FD4372"/>
    <w:rsid w:val="00FE23B0"/>
    <w:rsid w:val="00FE2B71"/>
    <w:rsid w:val="00FE4D0C"/>
    <w:rsid w:val="00FE5D6E"/>
    <w:rsid w:val="00FE6772"/>
    <w:rsid w:val="00FF1758"/>
    <w:rsid w:val="00FF17FD"/>
    <w:rsid w:val="00FF2CAD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1891"/>
  <w15:chartTrackingRefBased/>
  <w15:docId w15:val="{AB64AC3B-1480-4810-86E7-4F64296D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352A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C28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3C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unhideWhenUsed/>
    <w:rsid w:val="00E443CF"/>
    <w:pPr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character" w:customStyle="1" w:styleId="a5">
    <w:name w:val="Звичайний (веб) Знак"/>
    <w:link w:val="a4"/>
    <w:uiPriority w:val="99"/>
    <w:locked/>
    <w:rsid w:val="00E443CF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E443CF"/>
    <w:rPr>
      <w:color w:val="0000FF"/>
      <w:u w:val="single"/>
    </w:rPr>
  </w:style>
  <w:style w:type="paragraph" w:customStyle="1" w:styleId="rvps2">
    <w:name w:val="rvps2"/>
    <w:basedOn w:val="a"/>
    <w:qFormat/>
    <w:rsid w:val="00BD24F8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D24F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D24F8"/>
    <w:rPr>
      <w:rFonts w:ascii="Segoe UI" w:eastAsia="Times New Roman" w:hAnsi="Segoe UI" w:cs="Segoe UI"/>
      <w:sz w:val="18"/>
      <w:szCs w:val="18"/>
      <w:lang w:eastAsia="uk-UA"/>
    </w:rPr>
  </w:style>
  <w:style w:type="character" w:styleId="a9">
    <w:name w:val="annotation reference"/>
    <w:basedOn w:val="a0"/>
    <w:uiPriority w:val="99"/>
    <w:semiHidden/>
    <w:unhideWhenUsed/>
    <w:rsid w:val="001521B9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521B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1521B9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521B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1521B9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rvts9">
    <w:name w:val="rvts9"/>
    <w:basedOn w:val="a0"/>
    <w:rsid w:val="00080F88"/>
  </w:style>
  <w:style w:type="character" w:customStyle="1" w:styleId="30">
    <w:name w:val="Заголовок 3 Знак"/>
    <w:basedOn w:val="a0"/>
    <w:link w:val="3"/>
    <w:uiPriority w:val="9"/>
    <w:rsid w:val="00CC287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/>
    </w:rPr>
  </w:style>
  <w:style w:type="paragraph" w:styleId="ae">
    <w:name w:val="List Paragraph"/>
    <w:aliases w:val="Bullets,Normal bullet 2,Heading Bullet,Number normal,Number Normal,text bullet,List Numbers,Elenco Normale,List Paragraph - sub title,Абзац списку1"/>
    <w:basedOn w:val="a"/>
    <w:link w:val="af"/>
    <w:uiPriority w:val="34"/>
    <w:qFormat/>
    <w:rsid w:val="00CC287D"/>
    <w:pPr>
      <w:ind w:left="720"/>
      <w:contextualSpacing/>
    </w:pPr>
  </w:style>
  <w:style w:type="character" w:customStyle="1" w:styleId="af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e"/>
    <w:uiPriority w:val="34"/>
    <w:qFormat/>
    <w:locked/>
    <w:rsid w:val="00CC287D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0">
    <w:name w:val="No Spacing"/>
    <w:link w:val="af1"/>
    <w:uiPriority w:val="1"/>
    <w:qFormat/>
    <w:rsid w:val="007620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af1">
    <w:name w:val="Без інтервалів Знак"/>
    <w:basedOn w:val="a0"/>
    <w:link w:val="af0"/>
    <w:uiPriority w:val="1"/>
    <w:rsid w:val="0076208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f2">
    <w:name w:val="Revision"/>
    <w:hidden/>
    <w:uiPriority w:val="99"/>
    <w:semiHidden/>
    <w:rsid w:val="007A75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Default">
    <w:name w:val="Default"/>
    <w:qFormat/>
    <w:rsid w:val="00E814CF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customStyle="1" w:styleId="11">
    <w:name w:val="Сітка таблиці1"/>
    <w:basedOn w:val="a1"/>
    <w:next w:val="a3"/>
    <w:uiPriority w:val="59"/>
    <w:rsid w:val="00F502F6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37">
    <w:name w:val="rvts37"/>
    <w:basedOn w:val="a0"/>
    <w:rsid w:val="00C17DA8"/>
  </w:style>
  <w:style w:type="character" w:customStyle="1" w:styleId="rvts40">
    <w:name w:val="rvts40"/>
    <w:basedOn w:val="a0"/>
    <w:rsid w:val="00C17DA8"/>
  </w:style>
  <w:style w:type="character" w:customStyle="1" w:styleId="st82">
    <w:name w:val="st82"/>
    <w:uiPriority w:val="99"/>
    <w:rsid w:val="00267BE3"/>
    <w:rPr>
      <w:color w:val="000000"/>
      <w:sz w:val="20"/>
      <w:szCs w:val="20"/>
    </w:rPr>
  </w:style>
  <w:style w:type="paragraph" w:customStyle="1" w:styleId="rvps7">
    <w:name w:val="rvps7"/>
    <w:basedOn w:val="a"/>
    <w:rsid w:val="00C2369E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14">
    <w:name w:val="rvps14"/>
    <w:basedOn w:val="a"/>
    <w:rsid w:val="003B66CA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23">
    <w:name w:val="rvts23"/>
    <w:basedOn w:val="a0"/>
    <w:rsid w:val="00F80639"/>
  </w:style>
  <w:style w:type="character" w:styleId="af3">
    <w:name w:val="FollowedHyperlink"/>
    <w:basedOn w:val="a0"/>
    <w:uiPriority w:val="99"/>
    <w:semiHidden/>
    <w:unhideWhenUsed/>
    <w:rsid w:val="00F706C9"/>
    <w:rPr>
      <w:color w:val="954F72" w:themeColor="followedHyperlink"/>
      <w:u w:val="single"/>
    </w:rPr>
  </w:style>
  <w:style w:type="paragraph" w:customStyle="1" w:styleId="af4">
    <w:name w:val="Обратный адрес"/>
    <w:basedOn w:val="af0"/>
    <w:uiPriority w:val="3"/>
    <w:qFormat/>
    <w:rsid w:val="00B4412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character" w:customStyle="1" w:styleId="rvts15">
    <w:name w:val="rvts15"/>
    <w:basedOn w:val="a0"/>
    <w:rsid w:val="00710D9E"/>
  </w:style>
  <w:style w:type="character" w:customStyle="1" w:styleId="10">
    <w:name w:val="Заголовок 1 Знак"/>
    <w:basedOn w:val="a0"/>
    <w:link w:val="1"/>
    <w:uiPriority w:val="9"/>
    <w:rsid w:val="00352A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/>
    </w:rPr>
  </w:style>
  <w:style w:type="paragraph" w:styleId="af5">
    <w:name w:val="Salutation"/>
    <w:basedOn w:val="af0"/>
    <w:next w:val="a"/>
    <w:link w:val="af6"/>
    <w:uiPriority w:val="6"/>
    <w:unhideWhenUsed/>
    <w:qFormat/>
    <w:rsid w:val="007F116B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6">
    <w:name w:val="Привітання Знак"/>
    <w:basedOn w:val="a0"/>
    <w:link w:val="af5"/>
    <w:uiPriority w:val="6"/>
    <w:rsid w:val="007F116B"/>
    <w:rPr>
      <w:rFonts w:eastAsiaTheme="minorEastAsia"/>
      <w:b/>
      <w:bCs/>
      <w:color w:val="000000" w:themeColor="text1"/>
      <w:lang w:val="ru-RU"/>
    </w:rPr>
  </w:style>
  <w:style w:type="character" w:customStyle="1" w:styleId="rvts46">
    <w:name w:val="rvts46"/>
    <w:basedOn w:val="a0"/>
    <w:rsid w:val="00FD32FB"/>
  </w:style>
  <w:style w:type="character" w:customStyle="1" w:styleId="rvts11">
    <w:name w:val="rvts11"/>
    <w:basedOn w:val="a0"/>
    <w:rsid w:val="00FD32FB"/>
  </w:style>
  <w:style w:type="character" w:customStyle="1" w:styleId="rvts44">
    <w:name w:val="rvts44"/>
    <w:basedOn w:val="a0"/>
    <w:rsid w:val="001B0A23"/>
  </w:style>
  <w:style w:type="character" w:styleId="af7">
    <w:name w:val="Strong"/>
    <w:basedOn w:val="a0"/>
    <w:uiPriority w:val="22"/>
    <w:qFormat/>
    <w:rsid w:val="006E7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11095-7D6D-4117-BF48-399A808D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9171</Words>
  <Characters>5228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Ященко Ольга Миколаївна</dc:creator>
  <cp:keywords/>
  <dc:description/>
  <cp:lastModifiedBy>Зима Марина Анатоліївна</cp:lastModifiedBy>
  <cp:revision>2</cp:revision>
  <dcterms:created xsi:type="dcterms:W3CDTF">2025-05-14T07:37:00Z</dcterms:created>
  <dcterms:modified xsi:type="dcterms:W3CDTF">2025-05-14T07:37:00Z</dcterms:modified>
</cp:coreProperties>
</file>